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4E3FE" w14:textId="19818122" w:rsidR="00145060" w:rsidRPr="003B1AA8" w:rsidRDefault="00225C54" w:rsidP="003B1AA8">
      <w:pPr>
        <w:jc w:val="center"/>
        <w:rPr>
          <w:rFonts w:ascii="Titillium Web Bold" w:eastAsia="Titillium Web Bold" w:hAnsi="Titillium Web Bold" w:cs="Titillium Web Bold"/>
          <w:b/>
        </w:rPr>
      </w:pPr>
      <w:bookmarkStart w:id="0" w:name="_GoBack"/>
      <w:bookmarkEnd w:id="0"/>
      <w:r w:rsidRPr="003B1AA8">
        <w:rPr>
          <w:rFonts w:ascii="Titillium Web Bold" w:hAnsi="Titillium Web Bold"/>
          <w:b/>
          <w:lang w:val="en-GB"/>
        </w:rPr>
        <w:t>CONTRIBUTION</w:t>
      </w:r>
      <w:r w:rsidRPr="003B1AA8">
        <w:rPr>
          <w:rFonts w:ascii="Titillium Web Bold" w:hAnsi="Titillium Web Bold"/>
          <w:b/>
        </w:rPr>
        <w:t>S FOR VISITS BY RESEARCHERS, TEACHERS, EXPERTS, CULTURAL PERSONALITIES AND CULTURAL OPERATORS UNDER CH. 2619/7. OPERATING INSTRUCTIONS FOR OFFICES ABROAD.</w:t>
      </w:r>
    </w:p>
    <w:p w14:paraId="40FB5666" w14:textId="77777777" w:rsidR="00145060" w:rsidRDefault="00145060">
      <w:pPr>
        <w:rPr>
          <w:rFonts w:ascii="Titillium Web Bold" w:eastAsia="Titillium Web Bold" w:hAnsi="Titillium Web Bold" w:cs="Titillium Web Bold"/>
        </w:rPr>
      </w:pPr>
    </w:p>
    <w:p w14:paraId="052E59B4" w14:textId="77777777" w:rsidR="00145060" w:rsidRDefault="00225C54">
      <w:pPr>
        <w:jc w:val="center"/>
        <w:rPr>
          <w:rFonts w:ascii="Titillium Web Bold" w:eastAsia="Titillium Web Bold" w:hAnsi="Titillium Web Bold" w:cs="Titillium Web Bold"/>
          <w:u w:val="single"/>
        </w:rPr>
      </w:pPr>
      <w:r>
        <w:rPr>
          <w:rFonts w:ascii="Titillium Web Bold" w:hAnsi="Titillium Web Bold"/>
          <w:u w:val="single"/>
        </w:rPr>
        <w:t>PROCEDURE FOR FOREIGN APPLICANTS</w:t>
      </w:r>
    </w:p>
    <w:p w14:paraId="5E340F47" w14:textId="77777777" w:rsidR="00145060" w:rsidRDefault="00145060">
      <w:pPr>
        <w:jc w:val="both"/>
        <w:rPr>
          <w:rFonts w:ascii="Titillium Web Bold" w:eastAsia="Titillium Web Bold" w:hAnsi="Titillium Web Bold" w:cs="Titillium Web Bold"/>
        </w:rPr>
      </w:pPr>
    </w:p>
    <w:p w14:paraId="0E3AFC2D" w14:textId="77777777" w:rsidR="00145060" w:rsidRPr="00072A52" w:rsidRDefault="00225C54">
      <w:pPr>
        <w:jc w:val="both"/>
        <w:rPr>
          <w:rFonts w:ascii="Titillium Web Bold" w:eastAsia="Titillium Web Bold" w:hAnsi="Titillium Web Bold" w:cs="Titillium Web Bold"/>
          <w:b/>
          <w:bCs/>
        </w:rPr>
      </w:pPr>
      <w:r w:rsidRPr="00072A52">
        <w:rPr>
          <w:rFonts w:ascii="Titillium Web Bold" w:hAnsi="Titillium Web Bold"/>
          <w:b/>
          <w:bCs/>
        </w:rPr>
        <w:t>Who can apply for the grant?</w:t>
      </w:r>
    </w:p>
    <w:p w14:paraId="07E8F49C" w14:textId="64284CA5" w:rsidR="00145060" w:rsidRDefault="00225C54">
      <w:pPr>
        <w:jc w:val="both"/>
        <w:rPr>
          <w:rFonts w:ascii="Titillium Web Regular" w:hAnsi="Titillium Web Regular"/>
        </w:rPr>
      </w:pPr>
      <w:r>
        <w:rPr>
          <w:rFonts w:ascii="Titillium Web Regular" w:hAnsi="Titillium Web Regular"/>
        </w:rPr>
        <w:t xml:space="preserve">Researchers, teachers, experts, cultural personalities and foreign cultural </w:t>
      </w:r>
      <w:r w:rsidRPr="00FE15F6">
        <w:rPr>
          <w:rFonts w:ascii="Titillium Web Regular" w:hAnsi="Titillium Web Regular"/>
        </w:rPr>
        <w:t xml:space="preserve">operators invited to stay at Italian universities or cultural institutions for study or research may apply to </w:t>
      </w:r>
      <w:r w:rsidR="00E47FBC" w:rsidRPr="00FE15F6">
        <w:rPr>
          <w:rFonts w:ascii="Titillium Web Regular" w:hAnsi="Titillium Web Regular"/>
        </w:rPr>
        <w:t>the Ministry of Foreign Affairs and International Cooperation (</w:t>
      </w:r>
      <w:r w:rsidRPr="00FE15F6">
        <w:rPr>
          <w:rFonts w:ascii="Titillium Web Regular" w:hAnsi="Titillium Web Regular"/>
        </w:rPr>
        <w:t>MAECI</w:t>
      </w:r>
      <w:r w:rsidR="00E47FBC" w:rsidRPr="00FE15F6">
        <w:rPr>
          <w:rFonts w:ascii="Titillium Web Regular" w:hAnsi="Titillium Web Regular"/>
        </w:rPr>
        <w:t>)</w:t>
      </w:r>
      <w:r w:rsidRPr="00FE15F6">
        <w:rPr>
          <w:rFonts w:ascii="Titillium Web Regular" w:hAnsi="Titillium Web Regular"/>
        </w:rPr>
        <w:t xml:space="preserve"> for a grant consisting of partial coverage of living expenses, paid in the form of a lump sum.</w:t>
      </w:r>
      <w:r>
        <w:rPr>
          <w:rFonts w:ascii="Titillium Web Regular" w:hAnsi="Titillium Web Regular"/>
        </w:rPr>
        <w:t xml:space="preserve"> </w:t>
      </w:r>
    </w:p>
    <w:p w14:paraId="7558D5C2" w14:textId="77777777" w:rsidR="000179FB" w:rsidRDefault="000179FB">
      <w:pPr>
        <w:jc w:val="both"/>
        <w:rPr>
          <w:rFonts w:ascii="Titillium Web Regular" w:hAnsi="Titillium Web Regular"/>
        </w:rPr>
      </w:pPr>
    </w:p>
    <w:p w14:paraId="2C248C1A" w14:textId="77777777" w:rsidR="000179FB" w:rsidRPr="00072A52" w:rsidRDefault="000179FB" w:rsidP="000179FB">
      <w:pPr>
        <w:jc w:val="both"/>
        <w:rPr>
          <w:rFonts w:ascii="Titillium Web Regular" w:eastAsia="Titillium Web Regular" w:hAnsi="Titillium Web Regular" w:cs="Titillium Web Regular"/>
          <w:b/>
          <w:bCs/>
        </w:rPr>
      </w:pPr>
      <w:r w:rsidRPr="00072A52">
        <w:rPr>
          <w:rFonts w:ascii="Titillium Web Regular" w:eastAsia="Titillium Web Regular" w:hAnsi="Titillium Web Regular" w:cs="Titillium Web Regular"/>
          <w:b/>
          <w:bCs/>
        </w:rPr>
        <w:t>How much is the grant?</w:t>
      </w:r>
    </w:p>
    <w:p w14:paraId="111F84CF" w14:textId="77777777" w:rsidR="000179FB" w:rsidRPr="000179FB" w:rsidRDefault="000179FB" w:rsidP="000179FB">
      <w:pPr>
        <w:jc w:val="both"/>
        <w:rPr>
          <w:rFonts w:ascii="Titillium Web Regular" w:eastAsia="Titillium Web Regular" w:hAnsi="Titillium Web Regular" w:cs="Titillium Web Regular"/>
        </w:rPr>
      </w:pPr>
      <w:r w:rsidRPr="000179FB">
        <w:rPr>
          <w:rFonts w:ascii="Titillium Web Regular" w:eastAsia="Titillium Web Regular" w:hAnsi="Titillium Web Regular" w:cs="Titillium Web Regular"/>
        </w:rPr>
        <w:t xml:space="preserve">The grant consists of an all-inclusive, lump sum, calculated as follows:  </w:t>
      </w:r>
    </w:p>
    <w:p w14:paraId="0136B7FE" w14:textId="3C18D903" w:rsidR="000179FB" w:rsidRDefault="000179FB" w:rsidP="000179FB">
      <w:pPr>
        <w:pStyle w:val="ListParagraph"/>
        <w:numPr>
          <w:ilvl w:val="0"/>
          <w:numId w:val="13"/>
        </w:numPr>
        <w:jc w:val="both"/>
        <w:rPr>
          <w:rFonts w:ascii="Titillium Web Regular" w:eastAsia="Titillium Web Regular" w:hAnsi="Titillium Web Regular" w:cs="Titillium Web Regular"/>
        </w:rPr>
      </w:pPr>
      <w:r w:rsidRPr="000179FB">
        <w:rPr>
          <w:rFonts w:ascii="Titillium Web Regular" w:eastAsia="Titillium Web Regular" w:hAnsi="Titillium Web Regular" w:cs="Titillium Web Regular"/>
        </w:rPr>
        <w:t>for the first six days, €120 per day;</w:t>
      </w:r>
    </w:p>
    <w:p w14:paraId="2B3D46FE" w14:textId="02D6EB2B" w:rsidR="000179FB" w:rsidRPr="000179FB" w:rsidRDefault="000179FB" w:rsidP="000179FB">
      <w:pPr>
        <w:pStyle w:val="ListParagraph"/>
        <w:numPr>
          <w:ilvl w:val="0"/>
          <w:numId w:val="13"/>
        </w:numPr>
        <w:jc w:val="both"/>
        <w:rPr>
          <w:rFonts w:ascii="Titillium Web Regular" w:eastAsia="Titillium Web Regular" w:hAnsi="Titillium Web Regular" w:cs="Titillium Web Regular"/>
        </w:rPr>
      </w:pPr>
      <w:r w:rsidRPr="000179FB">
        <w:rPr>
          <w:rFonts w:ascii="Titillium Web Regular" w:eastAsia="Titillium Web Regular" w:hAnsi="Titillium Web Regular" w:cs="Titillium Web Regular"/>
        </w:rPr>
        <w:t>for the seventh and eighth day, €93 per day.</w:t>
      </w:r>
    </w:p>
    <w:p w14:paraId="583BCD10" w14:textId="68D94F32" w:rsidR="000179FB" w:rsidRDefault="000179FB" w:rsidP="000179FB">
      <w:pPr>
        <w:jc w:val="both"/>
        <w:rPr>
          <w:rFonts w:ascii="Titillium Web Regular" w:eastAsia="Titillium Web Regular" w:hAnsi="Titillium Web Regular" w:cs="Titillium Web Regular"/>
        </w:rPr>
      </w:pPr>
      <w:r w:rsidRPr="000179FB">
        <w:rPr>
          <w:rFonts w:ascii="Titillium Web Regular" w:eastAsia="Titillium Web Regular" w:hAnsi="Titillium Web Regular" w:cs="Titillium Web Regular"/>
        </w:rPr>
        <w:t>There is no funding beyond the eighth day. The sum payable to a single beneficiary cannot exceed €906. For the purposes of the calculation, only the days of actual performance of cultural and/or research activities are taken into account.</w:t>
      </w:r>
    </w:p>
    <w:p w14:paraId="0EFCC93C" w14:textId="77777777" w:rsidR="00145060" w:rsidRDefault="00145060">
      <w:pPr>
        <w:jc w:val="both"/>
        <w:rPr>
          <w:rFonts w:ascii="Titillium Web Regular" w:eastAsia="Titillium Web Regular" w:hAnsi="Titillium Web Regular" w:cs="Titillium Web Regular"/>
        </w:rPr>
      </w:pPr>
    </w:p>
    <w:p w14:paraId="12C0BDFE" w14:textId="77777777" w:rsidR="00145060" w:rsidRPr="00072A52" w:rsidRDefault="00225C54">
      <w:pPr>
        <w:jc w:val="both"/>
        <w:rPr>
          <w:rFonts w:ascii="Titillium Web Bold" w:eastAsia="Titillium Web Bold" w:hAnsi="Titillium Web Bold" w:cs="Titillium Web Bold"/>
          <w:b/>
          <w:bCs/>
        </w:rPr>
      </w:pPr>
      <w:r w:rsidRPr="00072A52">
        <w:rPr>
          <w:rFonts w:ascii="Titillium Web Bold" w:hAnsi="Titillium Web Bold"/>
          <w:b/>
          <w:bCs/>
        </w:rPr>
        <w:t>Where do I send the application?</w:t>
      </w:r>
    </w:p>
    <w:p w14:paraId="07457FC9" w14:textId="77777777" w:rsidR="00145060" w:rsidRDefault="00225C54">
      <w:pPr>
        <w:jc w:val="both"/>
        <w:rPr>
          <w:rFonts w:ascii="Titillium Web Regular" w:eastAsia="Titillium Web Regular" w:hAnsi="Titillium Web Regular" w:cs="Titillium Web Regular"/>
        </w:rPr>
      </w:pPr>
      <w:r>
        <w:rPr>
          <w:rFonts w:ascii="Titillium Web Regular" w:hAnsi="Titillium Web Regular"/>
        </w:rPr>
        <w:t xml:space="preserve">Foreign citizens who wish to apply for a grant can submit their applications to their local </w:t>
      </w:r>
      <w:r>
        <w:rPr>
          <w:rFonts w:ascii="Titillium Web Regular" w:hAnsi="Titillium Web Regular"/>
          <w:u w:val="single"/>
        </w:rPr>
        <w:t>Italian Cultural Institute</w:t>
      </w:r>
      <w:r>
        <w:rPr>
          <w:rFonts w:ascii="Titillium Web Regular" w:hAnsi="Titillium Web Regular"/>
        </w:rPr>
        <w:t xml:space="preserve"> according to their place of residence. If there is no Italian Cultural Institute in the applicant’s country of residence, the application must be forwarded to </w:t>
      </w:r>
      <w:bookmarkStart w:id="1" w:name="_Hlk68246667"/>
      <w:r>
        <w:rPr>
          <w:rFonts w:ascii="Titillium Web Regular" w:hAnsi="Titillium Web Regular"/>
        </w:rPr>
        <w:t xml:space="preserve">the local </w:t>
      </w:r>
      <w:r>
        <w:rPr>
          <w:rFonts w:ascii="Titillium Web Regular" w:hAnsi="Titillium Web Regular"/>
          <w:u w:val="single"/>
        </w:rPr>
        <w:t>Italian Embassy or Consulate</w:t>
      </w:r>
      <w:r>
        <w:rPr>
          <w:rFonts w:ascii="Titillium Web Regular" w:hAnsi="Titillium Web Regular"/>
        </w:rPr>
        <w:t>.</w:t>
      </w:r>
    </w:p>
    <w:bookmarkEnd w:id="1"/>
    <w:p w14:paraId="1043F294" w14:textId="77777777" w:rsidR="00145060" w:rsidRDefault="00145060">
      <w:pPr>
        <w:jc w:val="both"/>
        <w:rPr>
          <w:rFonts w:ascii="Titillium Web Regular" w:eastAsia="Titillium Web Regular" w:hAnsi="Titillium Web Regular" w:cs="Titillium Web Regular"/>
        </w:rPr>
      </w:pPr>
    </w:p>
    <w:p w14:paraId="19BDBFDB" w14:textId="77777777" w:rsidR="00145060" w:rsidRPr="00072A52" w:rsidRDefault="00225C54">
      <w:pPr>
        <w:jc w:val="both"/>
        <w:rPr>
          <w:rFonts w:ascii="Titillium Web Bold" w:eastAsia="Titillium Web Bold" w:hAnsi="Titillium Web Bold" w:cs="Titillium Web Bold"/>
          <w:b/>
          <w:bCs/>
          <w:color w:val="auto"/>
        </w:rPr>
      </w:pPr>
      <w:r w:rsidRPr="00072A52">
        <w:rPr>
          <w:rFonts w:ascii="Titillium Web Bold" w:hAnsi="Titillium Web Bold"/>
          <w:b/>
          <w:bCs/>
          <w:color w:val="auto"/>
        </w:rPr>
        <w:t>Which documents must be included in the application?</w:t>
      </w:r>
    </w:p>
    <w:p w14:paraId="1F75EEDB" w14:textId="2DF83FA8" w:rsidR="00145060" w:rsidRDefault="00225C54">
      <w:pPr>
        <w:jc w:val="both"/>
        <w:rPr>
          <w:rFonts w:ascii="Titillium Web Regular" w:eastAsia="Titillium Web Regular" w:hAnsi="Titillium Web Regular" w:cs="Titillium Web Regular"/>
        </w:rPr>
      </w:pPr>
      <w:r>
        <w:rPr>
          <w:rFonts w:ascii="Titillium Web Regular" w:hAnsi="Titillium Web Regular"/>
        </w:rPr>
        <w:t xml:space="preserve">The request for the grant </w:t>
      </w:r>
      <w:r w:rsidR="000179FB">
        <w:rPr>
          <w:rFonts w:ascii="Titillium Web Regular" w:hAnsi="Titillium Web Regular"/>
        </w:rPr>
        <w:t xml:space="preserve">must </w:t>
      </w:r>
      <w:r>
        <w:rPr>
          <w:rFonts w:ascii="Titillium Web Regular" w:hAnsi="Titillium Web Regular"/>
        </w:rPr>
        <w:t xml:space="preserve">be sent </w:t>
      </w:r>
      <w:r w:rsidR="000179FB">
        <w:rPr>
          <w:rFonts w:ascii="Titillium Web Regular" w:hAnsi="Titillium Web Regular"/>
        </w:rPr>
        <w:t xml:space="preserve">at least 40 days before </w:t>
      </w:r>
      <w:r w:rsidR="00A840E3">
        <w:rPr>
          <w:rFonts w:ascii="Titillium Web Regular" w:hAnsi="Titillium Web Regular"/>
        </w:rPr>
        <w:t>carrying out</w:t>
      </w:r>
      <w:r>
        <w:rPr>
          <w:rFonts w:ascii="Titillium Web Regular" w:hAnsi="Titillium Web Regular"/>
        </w:rPr>
        <w:t xml:space="preserve"> the stay. The application must include the following documents:</w:t>
      </w:r>
    </w:p>
    <w:p w14:paraId="0A59072D" w14:textId="77777777" w:rsidR="00145060" w:rsidRDefault="00145060">
      <w:pPr>
        <w:jc w:val="both"/>
        <w:rPr>
          <w:rFonts w:ascii="Titillium Web Regular" w:eastAsia="Titillium Web Regular" w:hAnsi="Titillium Web Regular" w:cs="Titillium Web Regular"/>
        </w:rPr>
      </w:pPr>
    </w:p>
    <w:tbl>
      <w:tblPr>
        <w:tblStyle w:val="TableNormal1"/>
        <w:tblW w:w="96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3"/>
        <w:gridCol w:w="8634"/>
      </w:tblGrid>
      <w:tr w:rsidR="00145060" w14:paraId="78BEEB9F" w14:textId="77777777">
        <w:trPr>
          <w:trHeight w:val="39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504FE" w14:textId="77777777" w:rsidR="00145060" w:rsidRDefault="00225C54">
            <w:pPr>
              <w:jc w:val="both"/>
            </w:pPr>
            <w:r>
              <w:rPr>
                <w:rFonts w:ascii="Titillium Web Bold" w:hAnsi="Titillium Web Bold"/>
              </w:rPr>
              <w:t>Att. 1</w:t>
            </w:r>
          </w:p>
        </w:tc>
        <w:tc>
          <w:tcPr>
            <w:tcW w:w="8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D4E3A" w14:textId="77777777" w:rsidR="00145060" w:rsidRDefault="00225C54">
            <w:pPr>
              <w:jc w:val="both"/>
            </w:pPr>
            <w:r>
              <w:rPr>
                <w:rFonts w:ascii="Titillium Web Regular" w:hAnsi="Titillium Web Regular"/>
              </w:rPr>
              <w:t>Declaration in lieu of certification (see below)</w:t>
            </w:r>
          </w:p>
        </w:tc>
      </w:tr>
      <w:tr w:rsidR="00145060" w14:paraId="754C5504" w14:textId="77777777">
        <w:trPr>
          <w:trHeight w:val="77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229D2" w14:textId="77777777" w:rsidR="00145060" w:rsidRDefault="00225C54">
            <w:pPr>
              <w:jc w:val="both"/>
            </w:pPr>
            <w:r>
              <w:rPr>
                <w:rFonts w:ascii="Titillium Web Bold" w:hAnsi="Titillium Web Bold"/>
              </w:rPr>
              <w:t>Att. 2</w:t>
            </w:r>
          </w:p>
        </w:tc>
        <w:tc>
          <w:tcPr>
            <w:tcW w:w="8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B4F42" w14:textId="77777777" w:rsidR="00145060" w:rsidRDefault="00225C54">
            <w:pPr>
              <w:jc w:val="both"/>
            </w:pPr>
            <w:r>
              <w:rPr>
                <w:rFonts w:ascii="Titillium Web Regular" w:hAnsi="Titillium Web Regular"/>
              </w:rPr>
              <w:t>Letter from the Italian university or cultural institution with which you have been invited to stay in Italy</w:t>
            </w:r>
          </w:p>
        </w:tc>
      </w:tr>
      <w:tr w:rsidR="00145060" w14:paraId="597C5C53" w14:textId="77777777">
        <w:trPr>
          <w:trHeight w:val="39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66395" w14:textId="77777777" w:rsidR="00145060" w:rsidRDefault="00225C54">
            <w:pPr>
              <w:jc w:val="both"/>
            </w:pPr>
            <w:r>
              <w:rPr>
                <w:rFonts w:ascii="Titillium Web Bold" w:hAnsi="Titillium Web Bold"/>
              </w:rPr>
              <w:t>Att. 3</w:t>
            </w:r>
          </w:p>
        </w:tc>
        <w:tc>
          <w:tcPr>
            <w:tcW w:w="8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6F89C" w14:textId="77777777" w:rsidR="00145060" w:rsidRDefault="00225C54">
            <w:pPr>
              <w:jc w:val="both"/>
            </w:pPr>
            <w:r>
              <w:rPr>
                <w:rFonts w:ascii="Titillium Web Regular" w:hAnsi="Titillium Web Regular"/>
              </w:rPr>
              <w:t>Letter of acceptance of the invitation</w:t>
            </w:r>
          </w:p>
        </w:tc>
      </w:tr>
      <w:tr w:rsidR="00145060" w14:paraId="0C173ABA" w14:textId="77777777">
        <w:trPr>
          <w:trHeight w:val="39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ECC53" w14:textId="77777777" w:rsidR="00145060" w:rsidRDefault="00225C54">
            <w:pPr>
              <w:jc w:val="both"/>
            </w:pPr>
            <w:r>
              <w:rPr>
                <w:rFonts w:ascii="Titillium Web Bold" w:hAnsi="Titillium Web Bold"/>
              </w:rPr>
              <w:t>Att. 4</w:t>
            </w:r>
          </w:p>
        </w:tc>
        <w:tc>
          <w:tcPr>
            <w:tcW w:w="8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13C67" w14:textId="77777777" w:rsidR="00145060" w:rsidRDefault="00225C54">
            <w:pPr>
              <w:jc w:val="both"/>
            </w:pPr>
            <w:r>
              <w:rPr>
                <w:rFonts w:ascii="Titillium Web Regular" w:hAnsi="Titillium Web Regular"/>
              </w:rPr>
              <w:t>Curriculum Vitae</w:t>
            </w:r>
          </w:p>
        </w:tc>
      </w:tr>
      <w:tr w:rsidR="00145060" w14:paraId="17F54551" w14:textId="77777777">
        <w:trPr>
          <w:trHeight w:val="39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4960F" w14:textId="77777777" w:rsidR="00145060" w:rsidRDefault="00225C54">
            <w:pPr>
              <w:jc w:val="both"/>
            </w:pPr>
            <w:r>
              <w:rPr>
                <w:rFonts w:ascii="Titillium Web Bold" w:hAnsi="Titillium Web Bold"/>
              </w:rPr>
              <w:t>Att. 5</w:t>
            </w:r>
          </w:p>
        </w:tc>
        <w:tc>
          <w:tcPr>
            <w:tcW w:w="8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DA8E5" w14:textId="77777777" w:rsidR="00145060" w:rsidRDefault="00225C54">
            <w:pPr>
              <w:jc w:val="both"/>
            </w:pPr>
            <w:r>
              <w:rPr>
                <w:rFonts w:ascii="Titillium Web Regular" w:hAnsi="Titillium Web Regular"/>
              </w:rPr>
              <w:t>Copy of a valid identity document</w:t>
            </w:r>
          </w:p>
        </w:tc>
      </w:tr>
      <w:tr w:rsidR="00145060" w14:paraId="7229EC3B" w14:textId="77777777">
        <w:trPr>
          <w:trHeight w:val="39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0EC06" w14:textId="77777777" w:rsidR="00145060" w:rsidRDefault="00225C54">
            <w:pPr>
              <w:jc w:val="both"/>
            </w:pPr>
            <w:r>
              <w:rPr>
                <w:rFonts w:ascii="Titillium Web Bold" w:hAnsi="Titillium Web Bold"/>
              </w:rPr>
              <w:t>Att. 6</w:t>
            </w:r>
          </w:p>
        </w:tc>
        <w:tc>
          <w:tcPr>
            <w:tcW w:w="8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B737B" w14:textId="77777777" w:rsidR="00145060" w:rsidRDefault="00225C54">
            <w:pPr>
              <w:jc w:val="both"/>
            </w:pPr>
            <w:r>
              <w:rPr>
                <w:rFonts w:ascii="Titillium Web Regular" w:hAnsi="Titillium Web Regular"/>
              </w:rPr>
              <w:t>Signed privacy policy statement (see below)</w:t>
            </w:r>
          </w:p>
        </w:tc>
      </w:tr>
      <w:tr w:rsidR="00145060" w14:paraId="729D2202" w14:textId="77777777">
        <w:trPr>
          <w:trHeight w:val="39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87644" w14:textId="77777777" w:rsidR="00145060" w:rsidRDefault="00225C54">
            <w:pPr>
              <w:jc w:val="both"/>
            </w:pPr>
            <w:r>
              <w:rPr>
                <w:rFonts w:ascii="Titillium Web Bold" w:hAnsi="Titillium Web Bold"/>
              </w:rPr>
              <w:t>Att. 7</w:t>
            </w:r>
          </w:p>
        </w:tc>
        <w:tc>
          <w:tcPr>
            <w:tcW w:w="8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DEF96" w14:textId="7F561B0D" w:rsidR="00145060" w:rsidRDefault="00041503">
            <w:pPr>
              <w:jc w:val="both"/>
            </w:pPr>
            <w:r>
              <w:rPr>
                <w:rFonts w:ascii="Titillium Web Regular" w:hAnsi="Titillium Web Regular"/>
              </w:rPr>
              <w:t xml:space="preserve">Form containing the personal data and bank details of the beneficiary, to be completed and sent </w:t>
            </w:r>
            <w:r>
              <w:rPr>
                <w:rFonts w:ascii="Titillium Web Regular" w:hAnsi="Titillium Web Regular"/>
                <w:u w:val="single"/>
              </w:rPr>
              <w:t>in Word format only</w:t>
            </w:r>
            <w:r>
              <w:rPr>
                <w:rFonts w:ascii="Titillium Web Regular" w:hAnsi="Titillium Web Regular"/>
              </w:rPr>
              <w:t>. Documents saved in other formats will not be accepted (see below)</w:t>
            </w:r>
          </w:p>
        </w:tc>
      </w:tr>
      <w:tr w:rsidR="00145060" w14:paraId="56E109BC" w14:textId="77777777" w:rsidTr="00041503">
        <w:trPr>
          <w:trHeight w:val="628"/>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EA2BC" w14:textId="77777777" w:rsidR="00145060" w:rsidRDefault="00225C54">
            <w:pPr>
              <w:jc w:val="both"/>
            </w:pPr>
            <w:r>
              <w:rPr>
                <w:rFonts w:ascii="Titillium Web Bold" w:hAnsi="Titillium Web Bold"/>
              </w:rPr>
              <w:t>Att. 8</w:t>
            </w:r>
          </w:p>
        </w:tc>
        <w:tc>
          <w:tcPr>
            <w:tcW w:w="8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5D173" w14:textId="575BC552" w:rsidR="00145060" w:rsidRDefault="00041503">
            <w:pPr>
              <w:jc w:val="both"/>
            </w:pPr>
            <w:r w:rsidRPr="00041503">
              <w:rPr>
                <w:rFonts w:ascii="Titillium Web Regular" w:hAnsi="Titillium Web Regular"/>
              </w:rPr>
              <w:t>Any further useful documentation</w:t>
            </w:r>
          </w:p>
        </w:tc>
      </w:tr>
    </w:tbl>
    <w:p w14:paraId="123F4CCA" w14:textId="77777777" w:rsidR="00145060" w:rsidRDefault="00145060">
      <w:pPr>
        <w:widowControl w:val="0"/>
        <w:jc w:val="both"/>
        <w:rPr>
          <w:rFonts w:ascii="Titillium Web Regular" w:eastAsia="Titillium Web Regular" w:hAnsi="Titillium Web Regular" w:cs="Titillium Web Regular"/>
        </w:rPr>
      </w:pPr>
    </w:p>
    <w:p w14:paraId="560077E2" w14:textId="77777777" w:rsidR="00531C65" w:rsidRPr="0056408B" w:rsidRDefault="00531C65" w:rsidP="00531C65">
      <w:pPr>
        <w:jc w:val="both"/>
        <w:rPr>
          <w:rFonts w:ascii="Titillium Web Regular" w:eastAsia="Titillium Web Regular" w:hAnsi="Titillium Web Regular" w:cs="Titillium Web Regular"/>
          <w:b/>
          <w:bCs/>
        </w:rPr>
      </w:pPr>
      <w:r w:rsidRPr="0056408B">
        <w:rPr>
          <w:rFonts w:ascii="Titillium Web Regular" w:eastAsia="Titillium Web Regular" w:hAnsi="Titillium Web Regular" w:cs="Titillium Web Regular"/>
          <w:b/>
          <w:bCs/>
        </w:rPr>
        <w:lastRenderedPageBreak/>
        <w:t>How is the grant paid?</w:t>
      </w:r>
    </w:p>
    <w:p w14:paraId="3CAB7CD5" w14:textId="5AB56CE2" w:rsidR="00531C65" w:rsidRDefault="00531C65" w:rsidP="00531C65">
      <w:pPr>
        <w:jc w:val="both"/>
        <w:rPr>
          <w:rFonts w:ascii="Titillium Web Regular" w:eastAsia="Titillium Web Regular" w:hAnsi="Titillium Web Regular" w:cs="Titillium Web Regular"/>
        </w:rPr>
      </w:pPr>
      <w:r w:rsidRPr="00531C65">
        <w:rPr>
          <w:rFonts w:ascii="Titillium Web Regular" w:eastAsia="Titillium Web Regular" w:hAnsi="Titillium Web Regular" w:cs="Titillium Web Regular"/>
        </w:rPr>
        <w:t>Grants to foreign beneficiaries will be paid by Office III of t</w:t>
      </w:r>
      <w:r w:rsidR="00A840E3">
        <w:rPr>
          <w:rFonts w:ascii="Titillium Web Regular" w:eastAsia="Titillium Web Regular" w:hAnsi="Titillium Web Regular" w:cs="Titillium Web Regular"/>
        </w:rPr>
        <w:t>he</w:t>
      </w:r>
      <w:r w:rsidRPr="00531C65">
        <w:rPr>
          <w:rFonts w:ascii="Titillium Web Regular" w:eastAsia="Titillium Web Regular" w:hAnsi="Titillium Web Regular" w:cs="Titillium Web Regular"/>
        </w:rPr>
        <w:t xml:space="preserve"> Directorate General</w:t>
      </w:r>
      <w:r w:rsidR="00A840E3" w:rsidRPr="00A840E3">
        <w:rPr>
          <w:color w:val="1F497D"/>
          <w:sz w:val="22"/>
          <w:szCs w:val="22"/>
          <w:lang w:val="en-GB"/>
        </w:rPr>
        <w:t xml:space="preserve"> </w:t>
      </w:r>
      <w:r w:rsidR="00A840E3" w:rsidRPr="00A840E3">
        <w:rPr>
          <w:rFonts w:ascii="Titillium Web Regular" w:eastAsia="Titillium Web Regular" w:hAnsi="Titillium Web Regular" w:cs="Titillium Web Regular"/>
          <w:lang w:val="en-GB"/>
        </w:rPr>
        <w:t>for Public and Cultural Diplomacy</w:t>
      </w:r>
      <w:r w:rsidRPr="00531C65">
        <w:rPr>
          <w:rFonts w:ascii="Titillium Web Regular" w:eastAsia="Titillium Web Regular" w:hAnsi="Titillium Web Regular" w:cs="Titillium Web Regular"/>
        </w:rPr>
        <w:t xml:space="preserve"> through the offices abroad that have received the application, by bank transfer.</w:t>
      </w:r>
    </w:p>
    <w:p w14:paraId="5C157580" w14:textId="77777777" w:rsidR="00531C65" w:rsidRDefault="00531C65" w:rsidP="00531C65">
      <w:pPr>
        <w:jc w:val="both"/>
        <w:rPr>
          <w:rFonts w:ascii="Titillium Web Regular" w:eastAsia="Titillium Web Regular" w:hAnsi="Titillium Web Regular" w:cs="Titillium Web Regular"/>
        </w:rPr>
      </w:pPr>
    </w:p>
    <w:p w14:paraId="630E84DB" w14:textId="77777777" w:rsidR="00531C65" w:rsidRPr="0056408B" w:rsidRDefault="00531C65" w:rsidP="00531C65">
      <w:pPr>
        <w:jc w:val="both"/>
        <w:rPr>
          <w:rFonts w:ascii="Titillium Web Regular" w:eastAsia="Titillium Web Regular" w:hAnsi="Titillium Web Regular" w:cs="Titillium Web Regular"/>
          <w:b/>
          <w:bCs/>
        </w:rPr>
      </w:pPr>
      <w:r w:rsidRPr="0056408B">
        <w:rPr>
          <w:rFonts w:ascii="Titillium Web Regular" w:eastAsia="Titillium Web Regular" w:hAnsi="Titillium Web Regular" w:cs="Titillium Web Regular"/>
          <w:b/>
          <w:bCs/>
        </w:rPr>
        <w:t>Do I have to draw up a final report?</w:t>
      </w:r>
    </w:p>
    <w:p w14:paraId="26DBB822" w14:textId="3F0BADA2" w:rsidR="00531C65" w:rsidRDefault="00531C65" w:rsidP="00531C65">
      <w:pPr>
        <w:jc w:val="both"/>
        <w:rPr>
          <w:rFonts w:ascii="Titillium Web Regular" w:eastAsia="Titillium Web Regular" w:hAnsi="Titillium Web Regular" w:cs="Titillium Web Regular"/>
        </w:rPr>
      </w:pPr>
      <w:r w:rsidRPr="00531C65">
        <w:rPr>
          <w:rFonts w:ascii="Titillium Web Regular" w:eastAsia="Titillium Web Regular" w:hAnsi="Titillium Web Regular" w:cs="Titillium Web Regular"/>
        </w:rPr>
        <w:t>Yes, foreign citizens who are awarded a grant must send a report on the work carried out in Italy to the office abroad to which they submitted the application. The report must be sent within thirty days of the end of the period spent in Italy.</w:t>
      </w:r>
    </w:p>
    <w:p w14:paraId="6DFBBEF1" w14:textId="77777777" w:rsidR="00531C65" w:rsidRDefault="00531C65" w:rsidP="00531C65">
      <w:pPr>
        <w:jc w:val="both"/>
        <w:rPr>
          <w:rFonts w:ascii="Titillium Web Regular" w:eastAsia="Titillium Web Regular" w:hAnsi="Titillium Web Regular" w:cs="Titillium Web Regular"/>
        </w:rPr>
      </w:pPr>
    </w:p>
    <w:p w14:paraId="3C6EA9C2" w14:textId="77777777" w:rsidR="00531C65" w:rsidRDefault="00531C65" w:rsidP="00531C65">
      <w:pPr>
        <w:jc w:val="both"/>
        <w:rPr>
          <w:rFonts w:ascii="Titillium Web Regular" w:eastAsia="Titillium Web Regular" w:hAnsi="Titillium Web Regular" w:cs="Titillium Web Regular"/>
        </w:rPr>
      </w:pPr>
    </w:p>
    <w:p w14:paraId="1C297BF4" w14:textId="77777777" w:rsidR="00145060" w:rsidRPr="00FB013A" w:rsidRDefault="00225C54">
      <w:pPr>
        <w:jc w:val="both"/>
        <w:rPr>
          <w:rFonts w:ascii="Titillium Web Bold" w:eastAsia="Titillium Web Bold" w:hAnsi="Titillium Web Bold" w:cs="Titillium Web Bold"/>
          <w:b/>
          <w:bCs/>
          <w:color w:val="auto"/>
          <w:u w:val="single"/>
        </w:rPr>
      </w:pPr>
      <w:r w:rsidRPr="00FB013A">
        <w:rPr>
          <w:rFonts w:ascii="Titillium Web Bold" w:hAnsi="Titillium Web Bold"/>
          <w:b/>
          <w:bCs/>
          <w:color w:val="auto"/>
          <w:u w:val="single"/>
        </w:rPr>
        <w:t>What is the application approval process?</w:t>
      </w:r>
    </w:p>
    <w:p w14:paraId="7E84EFBE" w14:textId="77777777" w:rsidR="00145060" w:rsidRPr="00FB013A" w:rsidRDefault="00225C54">
      <w:pPr>
        <w:jc w:val="both"/>
        <w:rPr>
          <w:rFonts w:ascii="Titillium Web Regular" w:eastAsia="Titillium Web Regular" w:hAnsi="Titillium Web Regular" w:cs="Titillium Web Regular"/>
          <w:color w:val="auto"/>
        </w:rPr>
      </w:pPr>
      <w:r w:rsidRPr="00FB013A">
        <w:rPr>
          <w:rFonts w:ascii="Titillium Web Regular" w:hAnsi="Titillium Web Regular"/>
          <w:color w:val="auto"/>
        </w:rPr>
        <w:t xml:space="preserve">The application is either accepted or refused by the </w:t>
      </w:r>
      <w:r w:rsidRPr="00FB013A">
        <w:rPr>
          <w:rFonts w:ascii="Titillium Web Regular" w:hAnsi="Titillium Web Regular"/>
          <w:color w:val="auto"/>
          <w:u w:val="single"/>
        </w:rPr>
        <w:t>office abroad</w:t>
      </w:r>
      <w:r w:rsidRPr="00FB013A">
        <w:rPr>
          <w:rFonts w:ascii="Titillium Web Regular" w:hAnsi="Titillium Web Regular"/>
          <w:color w:val="auto"/>
        </w:rPr>
        <w:t xml:space="preserve"> to which you sent it: </w:t>
      </w:r>
    </w:p>
    <w:p w14:paraId="4CEE3D64" w14:textId="2AB2C823" w:rsidR="00145060" w:rsidRPr="00FB013A" w:rsidRDefault="00225C54" w:rsidP="00423E97">
      <w:pPr>
        <w:pStyle w:val="ListParagraph"/>
        <w:numPr>
          <w:ilvl w:val="0"/>
          <w:numId w:val="2"/>
        </w:numPr>
        <w:jc w:val="both"/>
        <w:rPr>
          <w:rFonts w:ascii="Titillium Web Regular" w:hAnsi="Titillium Web Regular" w:hint="eastAsia"/>
          <w:color w:val="auto"/>
        </w:rPr>
      </w:pPr>
      <w:r w:rsidRPr="00FB013A">
        <w:rPr>
          <w:rFonts w:ascii="Titillium Web Regular" w:hAnsi="Titillium Web Regular"/>
          <w:color w:val="auto"/>
        </w:rPr>
        <w:t xml:space="preserve">applications that are accepted are sent to Office III of the </w:t>
      </w:r>
      <w:r w:rsidR="00E47FBC" w:rsidRPr="00FB013A">
        <w:rPr>
          <w:rFonts w:ascii="Titillium Web Regular" w:hAnsi="Titillium Web Regular"/>
          <w:color w:val="auto"/>
        </w:rPr>
        <w:t>Directorate General for P</w:t>
      </w:r>
      <w:r w:rsidR="00423E97" w:rsidRPr="00FB013A">
        <w:rPr>
          <w:rFonts w:ascii="Titillium Web Regular" w:hAnsi="Titillium Web Regular"/>
          <w:color w:val="auto"/>
        </w:rPr>
        <w:t>ublic</w:t>
      </w:r>
      <w:r w:rsidR="00E47FBC" w:rsidRPr="00FB013A">
        <w:rPr>
          <w:rFonts w:ascii="Titillium Web Regular" w:hAnsi="Titillium Web Regular"/>
          <w:color w:val="auto"/>
        </w:rPr>
        <w:t xml:space="preserve"> </w:t>
      </w:r>
      <w:r w:rsidR="00423E97" w:rsidRPr="00FB013A">
        <w:rPr>
          <w:rFonts w:ascii="Titillium Web Regular" w:hAnsi="Titillium Web Regular"/>
          <w:color w:val="auto"/>
        </w:rPr>
        <w:t xml:space="preserve">and Cultural Diplomacy </w:t>
      </w:r>
      <w:r w:rsidR="00E47FBC" w:rsidRPr="00FB013A">
        <w:rPr>
          <w:rFonts w:ascii="Titillium Web Regular" w:hAnsi="Titillium Web Regular"/>
          <w:color w:val="auto"/>
        </w:rPr>
        <w:t>(</w:t>
      </w:r>
      <w:r w:rsidRPr="00FB013A">
        <w:rPr>
          <w:rFonts w:ascii="Titillium Web Regular" w:hAnsi="Titillium Web Regular"/>
          <w:color w:val="auto"/>
        </w:rPr>
        <w:t>DG</w:t>
      </w:r>
      <w:r w:rsidR="000179FB" w:rsidRPr="00FB013A">
        <w:rPr>
          <w:rFonts w:ascii="Titillium Web Regular" w:hAnsi="Titillium Web Regular"/>
          <w:color w:val="auto"/>
        </w:rPr>
        <w:t>D</w:t>
      </w:r>
      <w:r w:rsidRPr="00FB013A">
        <w:rPr>
          <w:rFonts w:ascii="Titillium Web Regular" w:hAnsi="Titillium Web Regular"/>
          <w:color w:val="auto"/>
        </w:rPr>
        <w:t>P</w:t>
      </w:r>
      <w:r w:rsidR="00E47FBC" w:rsidRPr="00FB013A">
        <w:rPr>
          <w:rFonts w:ascii="Titillium Web Regular" w:hAnsi="Titillium Web Regular"/>
          <w:color w:val="auto"/>
        </w:rPr>
        <w:t>)</w:t>
      </w:r>
      <w:r w:rsidRPr="00FB013A">
        <w:rPr>
          <w:rFonts w:ascii="Titillium Web Regular" w:hAnsi="Titillium Web Regular"/>
          <w:color w:val="auto"/>
        </w:rPr>
        <w:t xml:space="preserve"> exclusively via messaging;</w:t>
      </w:r>
    </w:p>
    <w:p w14:paraId="6AB5F86C" w14:textId="77777777" w:rsidR="00145060" w:rsidRPr="00FB013A" w:rsidRDefault="00225C54">
      <w:pPr>
        <w:pStyle w:val="ListParagraph"/>
        <w:numPr>
          <w:ilvl w:val="0"/>
          <w:numId w:val="2"/>
        </w:numPr>
        <w:jc w:val="both"/>
        <w:rPr>
          <w:rFonts w:ascii="Titillium Web Regular" w:hAnsi="Titillium Web Regular" w:hint="eastAsia"/>
          <w:color w:val="auto"/>
        </w:rPr>
      </w:pPr>
      <w:r w:rsidRPr="00FB013A">
        <w:rPr>
          <w:rFonts w:ascii="Titillium Web Regular" w:hAnsi="Titillium Web Regular"/>
          <w:color w:val="auto"/>
        </w:rPr>
        <w:t>applications that are refused are rejected and the applicants are notified.</w:t>
      </w:r>
    </w:p>
    <w:p w14:paraId="620831EE" w14:textId="77777777" w:rsidR="00145060" w:rsidRPr="00FB013A" w:rsidRDefault="00145060">
      <w:pPr>
        <w:jc w:val="both"/>
        <w:rPr>
          <w:rFonts w:ascii="Titillium Web Regular" w:eastAsia="Titillium Web Regular" w:hAnsi="Titillium Web Regular" w:cs="Titillium Web Regular"/>
          <w:color w:val="auto"/>
        </w:rPr>
      </w:pPr>
    </w:p>
    <w:p w14:paraId="6F706A79" w14:textId="6648DA3B" w:rsidR="00145060" w:rsidRPr="00FB013A" w:rsidRDefault="00225C54">
      <w:pPr>
        <w:jc w:val="both"/>
        <w:rPr>
          <w:rFonts w:ascii="Titillium Web Regular" w:eastAsia="Titillium Web Regular" w:hAnsi="Titillium Web Regular" w:cs="Titillium Web Regular"/>
          <w:color w:val="auto"/>
        </w:rPr>
      </w:pPr>
      <w:r w:rsidRPr="00FB013A">
        <w:rPr>
          <w:rFonts w:ascii="Titillium Web Regular" w:hAnsi="Titillium Web Regular"/>
          <w:color w:val="auto"/>
          <w:u w:val="single"/>
        </w:rPr>
        <w:t>Office III of the DG</w:t>
      </w:r>
      <w:r w:rsidR="000179FB" w:rsidRPr="00FB013A">
        <w:rPr>
          <w:rFonts w:ascii="Titillium Web Regular" w:hAnsi="Titillium Web Regular"/>
          <w:color w:val="auto"/>
          <w:u w:val="single"/>
        </w:rPr>
        <w:t>D</w:t>
      </w:r>
      <w:r w:rsidRPr="00FB013A">
        <w:rPr>
          <w:rFonts w:ascii="Titillium Web Regular" w:hAnsi="Titillium Web Regular"/>
          <w:color w:val="auto"/>
          <w:u w:val="single"/>
        </w:rPr>
        <w:t>P</w:t>
      </w:r>
      <w:r w:rsidRPr="00FB013A">
        <w:rPr>
          <w:rFonts w:ascii="Titillium Web Regular" w:hAnsi="Titillium Web Regular"/>
          <w:color w:val="auto"/>
        </w:rPr>
        <w:t xml:space="preserve"> evaluates the applications received from the offices abroad:</w:t>
      </w:r>
    </w:p>
    <w:p w14:paraId="46B19D31" w14:textId="77777777" w:rsidR="00145060" w:rsidRPr="00FB013A" w:rsidRDefault="00225C54">
      <w:pPr>
        <w:pStyle w:val="ListParagraph"/>
        <w:numPr>
          <w:ilvl w:val="0"/>
          <w:numId w:val="4"/>
        </w:numPr>
        <w:jc w:val="both"/>
        <w:rPr>
          <w:rFonts w:ascii="Titillium Web Regular" w:hAnsi="Titillium Web Regular" w:hint="eastAsia"/>
          <w:color w:val="auto"/>
        </w:rPr>
      </w:pPr>
      <w:r w:rsidRPr="00FB013A">
        <w:rPr>
          <w:rFonts w:ascii="Titillium Web Regular" w:hAnsi="Titillium Web Regular"/>
          <w:color w:val="auto"/>
        </w:rPr>
        <w:t>if it agrees with the assessment by the office abroad, it replies with approval of the application via messaging, and the office abroad informs the applicant;</w:t>
      </w:r>
    </w:p>
    <w:p w14:paraId="26E836BF" w14:textId="77777777" w:rsidR="00145060" w:rsidRPr="00FB013A" w:rsidRDefault="00225C54">
      <w:pPr>
        <w:pStyle w:val="ListParagraph"/>
        <w:numPr>
          <w:ilvl w:val="0"/>
          <w:numId w:val="4"/>
        </w:numPr>
        <w:jc w:val="both"/>
        <w:rPr>
          <w:rFonts w:ascii="Titillium Web Regular" w:hAnsi="Titillium Web Regular" w:hint="eastAsia"/>
          <w:color w:val="auto"/>
        </w:rPr>
      </w:pPr>
      <w:r w:rsidRPr="00FB013A">
        <w:rPr>
          <w:rFonts w:ascii="Titillium Web Regular" w:hAnsi="Titillium Web Regular"/>
          <w:color w:val="auto"/>
        </w:rPr>
        <w:t>if it does not agree with the assessment made by the office abroad, it replies expressing rejection of the application via messaging, and the office abroad informs the applicant.</w:t>
      </w:r>
    </w:p>
    <w:p w14:paraId="511ADECE" w14:textId="77777777" w:rsidR="00145060" w:rsidRDefault="00145060">
      <w:pPr>
        <w:jc w:val="both"/>
        <w:rPr>
          <w:rFonts w:ascii="Titillium Web Regular" w:eastAsia="Titillium Web Regular" w:hAnsi="Titillium Web Regular" w:cs="Titillium Web Regular"/>
        </w:rPr>
      </w:pPr>
    </w:p>
    <w:p w14:paraId="61135314" w14:textId="77777777" w:rsidR="00531C65" w:rsidRDefault="00531C65">
      <w:pPr>
        <w:jc w:val="both"/>
        <w:rPr>
          <w:rFonts w:ascii="Titillium Web Regular" w:eastAsia="Titillium Web Regular" w:hAnsi="Titillium Web Regular" w:cs="Titillium Web Regular"/>
        </w:rPr>
      </w:pPr>
    </w:p>
    <w:p w14:paraId="36DD168E" w14:textId="77777777" w:rsidR="00531C65" w:rsidRDefault="00531C65">
      <w:pPr>
        <w:jc w:val="both"/>
        <w:rPr>
          <w:rFonts w:ascii="Titillium Web Regular" w:eastAsia="Titillium Web Regular" w:hAnsi="Titillium Web Regular" w:cs="Titillium Web Regular"/>
        </w:rPr>
      </w:pPr>
    </w:p>
    <w:p w14:paraId="6A370112" w14:textId="77777777" w:rsidR="00145060" w:rsidRDefault="00145060">
      <w:pPr>
        <w:rPr>
          <w:rFonts w:ascii="Titillium Web Regular" w:eastAsia="Titillium Web Regular" w:hAnsi="Titillium Web Regular" w:cs="Titillium Web Regular"/>
        </w:rPr>
      </w:pPr>
    </w:p>
    <w:p w14:paraId="5B30F49E" w14:textId="77777777" w:rsidR="00145060" w:rsidRDefault="00145060">
      <w:pPr>
        <w:rPr>
          <w:rFonts w:ascii="Titillium Web Regular" w:eastAsia="Titillium Web Regular" w:hAnsi="Titillium Web Regular" w:cs="Titillium Web Regular"/>
        </w:rPr>
      </w:pPr>
    </w:p>
    <w:p w14:paraId="00252C84" w14:textId="77777777" w:rsidR="00145060" w:rsidRDefault="00145060">
      <w:pPr>
        <w:rPr>
          <w:rFonts w:ascii="Titillium Web Regular" w:eastAsia="Titillium Web Regular" w:hAnsi="Titillium Web Regular" w:cs="Titillium Web Regular"/>
        </w:rPr>
      </w:pPr>
    </w:p>
    <w:p w14:paraId="2D2972A3" w14:textId="77777777" w:rsidR="00145060" w:rsidRDefault="00145060">
      <w:pPr>
        <w:rPr>
          <w:rFonts w:ascii="Titillium Web Regular" w:eastAsia="Titillium Web Regular" w:hAnsi="Titillium Web Regular" w:cs="Titillium Web Regular"/>
        </w:rPr>
      </w:pPr>
    </w:p>
    <w:p w14:paraId="2A1F90EA" w14:textId="77777777" w:rsidR="00145060" w:rsidRDefault="00145060">
      <w:pPr>
        <w:rPr>
          <w:rFonts w:ascii="Titillium Web Regular" w:eastAsia="Titillium Web Regular" w:hAnsi="Titillium Web Regular" w:cs="Titillium Web Regular"/>
        </w:rPr>
      </w:pPr>
    </w:p>
    <w:p w14:paraId="18071DA1" w14:textId="77777777" w:rsidR="00145060" w:rsidRDefault="00145060">
      <w:pPr>
        <w:rPr>
          <w:rFonts w:ascii="Times New Roman" w:eastAsia="Times New Roman" w:hAnsi="Times New Roman" w:cs="Times New Roman"/>
          <w:b/>
          <w:bCs/>
          <w:sz w:val="21"/>
          <w:szCs w:val="21"/>
          <w:u w:val="single"/>
        </w:rPr>
      </w:pPr>
    </w:p>
    <w:p w14:paraId="64085AF0" w14:textId="77777777" w:rsidR="00145060" w:rsidRDefault="00145060">
      <w:pPr>
        <w:rPr>
          <w:rFonts w:ascii="Times New Roman" w:eastAsia="Times New Roman" w:hAnsi="Times New Roman" w:cs="Times New Roman"/>
          <w:b/>
          <w:bCs/>
          <w:sz w:val="21"/>
          <w:szCs w:val="21"/>
          <w:u w:val="single"/>
        </w:rPr>
      </w:pPr>
    </w:p>
    <w:p w14:paraId="2F95A4E5" w14:textId="77777777" w:rsidR="00145060" w:rsidRDefault="00145060">
      <w:pPr>
        <w:rPr>
          <w:rFonts w:ascii="Times New Roman" w:eastAsia="Times New Roman" w:hAnsi="Times New Roman" w:cs="Times New Roman"/>
          <w:b/>
          <w:bCs/>
          <w:sz w:val="21"/>
          <w:szCs w:val="21"/>
          <w:u w:val="single"/>
        </w:rPr>
      </w:pPr>
    </w:p>
    <w:p w14:paraId="1AE3BAC3" w14:textId="77777777" w:rsidR="00145060" w:rsidRDefault="00145060">
      <w:pPr>
        <w:rPr>
          <w:rFonts w:ascii="Times New Roman" w:eastAsia="Times New Roman" w:hAnsi="Times New Roman" w:cs="Times New Roman"/>
          <w:b/>
          <w:bCs/>
          <w:sz w:val="21"/>
          <w:szCs w:val="21"/>
          <w:u w:val="single"/>
        </w:rPr>
      </w:pPr>
    </w:p>
    <w:p w14:paraId="2D808EF3" w14:textId="77777777" w:rsidR="00145060" w:rsidRDefault="00145060">
      <w:pPr>
        <w:rPr>
          <w:rFonts w:ascii="Times New Roman" w:eastAsia="Times New Roman" w:hAnsi="Times New Roman" w:cs="Times New Roman"/>
          <w:b/>
          <w:bCs/>
          <w:sz w:val="21"/>
          <w:szCs w:val="21"/>
          <w:u w:val="single"/>
        </w:rPr>
      </w:pPr>
    </w:p>
    <w:p w14:paraId="37F8DE63" w14:textId="77777777" w:rsidR="00145060" w:rsidRDefault="00145060">
      <w:pPr>
        <w:rPr>
          <w:rFonts w:ascii="Times New Roman" w:eastAsia="Times New Roman" w:hAnsi="Times New Roman" w:cs="Times New Roman"/>
          <w:b/>
          <w:bCs/>
          <w:sz w:val="21"/>
          <w:szCs w:val="21"/>
          <w:u w:val="single"/>
        </w:rPr>
      </w:pPr>
    </w:p>
    <w:p w14:paraId="61785B32" w14:textId="77777777" w:rsidR="00145060" w:rsidRDefault="00145060">
      <w:pPr>
        <w:rPr>
          <w:rFonts w:ascii="Times New Roman" w:eastAsia="Times New Roman" w:hAnsi="Times New Roman" w:cs="Times New Roman"/>
          <w:b/>
          <w:bCs/>
          <w:sz w:val="21"/>
          <w:szCs w:val="21"/>
          <w:u w:val="single"/>
        </w:rPr>
      </w:pPr>
    </w:p>
    <w:p w14:paraId="614F8832" w14:textId="77777777" w:rsidR="00145060" w:rsidRDefault="00145060">
      <w:pPr>
        <w:rPr>
          <w:rFonts w:ascii="Times New Roman" w:eastAsia="Times New Roman" w:hAnsi="Times New Roman" w:cs="Times New Roman"/>
          <w:b/>
          <w:bCs/>
          <w:sz w:val="21"/>
          <w:szCs w:val="21"/>
          <w:u w:val="single"/>
        </w:rPr>
      </w:pPr>
    </w:p>
    <w:p w14:paraId="4328C9BE" w14:textId="77777777" w:rsidR="00145060" w:rsidRDefault="00145060">
      <w:pPr>
        <w:rPr>
          <w:rFonts w:ascii="Times New Roman" w:eastAsia="Times New Roman" w:hAnsi="Times New Roman" w:cs="Times New Roman"/>
          <w:b/>
          <w:bCs/>
          <w:sz w:val="21"/>
          <w:szCs w:val="21"/>
          <w:u w:val="single"/>
        </w:rPr>
      </w:pPr>
    </w:p>
    <w:p w14:paraId="0ED0673A" w14:textId="77777777" w:rsidR="00145060" w:rsidRDefault="00145060">
      <w:pPr>
        <w:rPr>
          <w:rFonts w:ascii="Times New Roman" w:eastAsia="Times New Roman" w:hAnsi="Times New Roman" w:cs="Times New Roman"/>
          <w:b/>
          <w:bCs/>
          <w:sz w:val="21"/>
          <w:szCs w:val="21"/>
          <w:u w:val="single"/>
        </w:rPr>
      </w:pPr>
    </w:p>
    <w:p w14:paraId="6C14D071" w14:textId="77777777" w:rsidR="00145060" w:rsidRDefault="00145060">
      <w:pPr>
        <w:rPr>
          <w:rFonts w:ascii="Times New Roman" w:eastAsia="Times New Roman" w:hAnsi="Times New Roman" w:cs="Times New Roman"/>
          <w:b/>
          <w:bCs/>
          <w:sz w:val="21"/>
          <w:szCs w:val="21"/>
          <w:u w:val="single"/>
        </w:rPr>
      </w:pPr>
    </w:p>
    <w:p w14:paraId="758D7DFA" w14:textId="77777777" w:rsidR="00145060" w:rsidRDefault="00145060">
      <w:pPr>
        <w:rPr>
          <w:rFonts w:ascii="Times New Roman" w:eastAsia="Times New Roman" w:hAnsi="Times New Roman" w:cs="Times New Roman"/>
          <w:b/>
          <w:bCs/>
          <w:sz w:val="21"/>
          <w:szCs w:val="21"/>
          <w:u w:val="single"/>
        </w:rPr>
      </w:pPr>
    </w:p>
    <w:p w14:paraId="5026D4A2" w14:textId="77777777" w:rsidR="00145060" w:rsidRDefault="00145060">
      <w:pPr>
        <w:rPr>
          <w:rFonts w:ascii="Times New Roman" w:eastAsia="Times New Roman" w:hAnsi="Times New Roman" w:cs="Times New Roman"/>
          <w:b/>
          <w:bCs/>
          <w:sz w:val="21"/>
          <w:szCs w:val="21"/>
          <w:u w:val="single"/>
        </w:rPr>
      </w:pPr>
    </w:p>
    <w:p w14:paraId="7CB82B95" w14:textId="77777777" w:rsidR="00145060" w:rsidRDefault="00145060">
      <w:pPr>
        <w:rPr>
          <w:rFonts w:ascii="Times New Roman" w:eastAsia="Times New Roman" w:hAnsi="Times New Roman" w:cs="Times New Roman"/>
          <w:b/>
          <w:bCs/>
          <w:sz w:val="21"/>
          <w:szCs w:val="21"/>
          <w:u w:val="single"/>
        </w:rPr>
      </w:pPr>
    </w:p>
    <w:p w14:paraId="406CE013" w14:textId="77777777" w:rsidR="00145060" w:rsidRDefault="00145060">
      <w:pPr>
        <w:rPr>
          <w:rFonts w:ascii="Times New Roman" w:eastAsia="Times New Roman" w:hAnsi="Times New Roman" w:cs="Times New Roman"/>
          <w:b/>
          <w:bCs/>
          <w:sz w:val="21"/>
          <w:szCs w:val="21"/>
          <w:u w:val="single"/>
        </w:rPr>
      </w:pPr>
    </w:p>
    <w:p w14:paraId="2BDD16F0" w14:textId="77777777" w:rsidR="00145060" w:rsidRDefault="00145060">
      <w:pPr>
        <w:rPr>
          <w:rFonts w:ascii="Times New Roman" w:eastAsia="Times New Roman" w:hAnsi="Times New Roman" w:cs="Times New Roman"/>
          <w:b/>
          <w:bCs/>
          <w:sz w:val="21"/>
          <w:szCs w:val="21"/>
          <w:u w:val="single"/>
        </w:rPr>
      </w:pPr>
    </w:p>
    <w:p w14:paraId="5BC5CD74" w14:textId="2ABD428D" w:rsidR="003B1AA8" w:rsidRDefault="003B1AA8">
      <w:pPr>
        <w:rPr>
          <w:rFonts w:ascii="Times New Roman" w:eastAsia="Times New Roman" w:hAnsi="Times New Roman" w:cs="Times New Roman"/>
          <w:b/>
          <w:bCs/>
          <w:sz w:val="21"/>
          <w:szCs w:val="21"/>
          <w:u w:val="single"/>
        </w:rPr>
      </w:pPr>
      <w:r>
        <w:rPr>
          <w:rFonts w:ascii="Times New Roman" w:eastAsia="Times New Roman" w:hAnsi="Times New Roman" w:cs="Times New Roman"/>
          <w:b/>
          <w:bCs/>
          <w:sz w:val="21"/>
          <w:szCs w:val="21"/>
          <w:u w:val="single"/>
        </w:rPr>
        <w:br w:type="page"/>
      </w:r>
    </w:p>
    <w:p w14:paraId="39AEEA46" w14:textId="77777777" w:rsidR="00145060" w:rsidRDefault="00145060">
      <w:pPr>
        <w:rPr>
          <w:rFonts w:ascii="Times New Roman" w:eastAsia="Times New Roman" w:hAnsi="Times New Roman" w:cs="Times New Roman"/>
          <w:b/>
          <w:bCs/>
          <w:sz w:val="21"/>
          <w:szCs w:val="21"/>
          <w:u w:val="single"/>
        </w:rPr>
      </w:pPr>
    </w:p>
    <w:p w14:paraId="4E67B3EE" w14:textId="77777777" w:rsidR="00145060" w:rsidRDefault="00145060">
      <w:pPr>
        <w:rPr>
          <w:rFonts w:ascii="Times New Roman" w:eastAsia="Times New Roman" w:hAnsi="Times New Roman" w:cs="Times New Roman"/>
          <w:b/>
          <w:bCs/>
          <w:sz w:val="21"/>
          <w:szCs w:val="21"/>
          <w:u w:val="single"/>
        </w:rPr>
      </w:pPr>
    </w:p>
    <w:p w14:paraId="685BEB85" w14:textId="77777777" w:rsidR="00145060" w:rsidRDefault="00225C54">
      <w:pPr>
        <w:rPr>
          <w:rFonts w:ascii="Titillium Web Bold" w:eastAsia="Titillium Web Bold" w:hAnsi="Titillium Web Bold" w:cs="Titillium Web Bold"/>
        </w:rPr>
      </w:pPr>
      <w:r>
        <w:rPr>
          <w:rFonts w:ascii="Times New Roman" w:hAnsi="Times New Roman"/>
          <w:b/>
          <w:bCs/>
          <w:sz w:val="21"/>
          <w:szCs w:val="21"/>
          <w:u w:val="single"/>
        </w:rPr>
        <w:t>ATTACHMENT 1</w:t>
      </w:r>
    </w:p>
    <w:p w14:paraId="296749C6" w14:textId="77777777" w:rsidR="00145060" w:rsidRDefault="00145060">
      <w:pPr>
        <w:jc w:val="center"/>
        <w:rPr>
          <w:rFonts w:ascii="Times New Roman" w:eastAsia="Times New Roman" w:hAnsi="Times New Roman" w:cs="Times New Roman"/>
          <w:b/>
          <w:bCs/>
          <w:sz w:val="21"/>
          <w:szCs w:val="21"/>
        </w:rPr>
      </w:pPr>
    </w:p>
    <w:p w14:paraId="7A85FF74" w14:textId="77777777" w:rsidR="00145060" w:rsidRDefault="00225C54">
      <w:pPr>
        <w:jc w:val="center"/>
        <w:rPr>
          <w:rFonts w:ascii="Times New Roman" w:eastAsia="Times New Roman" w:hAnsi="Times New Roman" w:cs="Times New Roman"/>
          <w:b/>
          <w:bCs/>
        </w:rPr>
      </w:pPr>
      <w:r>
        <w:rPr>
          <w:rFonts w:ascii="Times New Roman" w:hAnsi="Times New Roman"/>
          <w:b/>
          <w:bCs/>
          <w:sz w:val="21"/>
          <w:szCs w:val="21"/>
        </w:rPr>
        <w:t>=</w:t>
      </w:r>
      <w:r>
        <w:rPr>
          <w:rFonts w:ascii="Times New Roman" w:hAnsi="Times New Roman"/>
          <w:b/>
          <w:bCs/>
        </w:rPr>
        <w:t xml:space="preserve"> FOREIGN APPLICANTS =</w:t>
      </w:r>
    </w:p>
    <w:p w14:paraId="01A5ECC5" w14:textId="77777777" w:rsidR="00145060" w:rsidRDefault="00145060">
      <w:pPr>
        <w:jc w:val="center"/>
        <w:rPr>
          <w:rFonts w:ascii="Times New Roman" w:eastAsia="Times New Roman" w:hAnsi="Times New Roman" w:cs="Times New Roman"/>
          <w:b/>
          <w:bCs/>
        </w:rPr>
      </w:pPr>
    </w:p>
    <w:p w14:paraId="5578FD22" w14:textId="77777777" w:rsidR="00145060" w:rsidRDefault="00225C54">
      <w:pPr>
        <w:jc w:val="center"/>
        <w:rPr>
          <w:rFonts w:ascii="Times New Roman" w:eastAsia="Times New Roman" w:hAnsi="Times New Roman" w:cs="Times New Roman"/>
          <w:b/>
          <w:bCs/>
        </w:rPr>
      </w:pPr>
      <w:r>
        <w:rPr>
          <w:rFonts w:ascii="Times New Roman" w:hAnsi="Times New Roman"/>
          <w:b/>
          <w:bCs/>
        </w:rPr>
        <w:t>DECLARATION IN LIEU OF CERTIFICATION</w:t>
      </w:r>
    </w:p>
    <w:p w14:paraId="1D93EAB4" w14:textId="77777777" w:rsidR="00145060" w:rsidRDefault="00225C54">
      <w:pPr>
        <w:jc w:val="center"/>
        <w:rPr>
          <w:rFonts w:ascii="Times New Roman" w:eastAsia="Times New Roman" w:hAnsi="Times New Roman" w:cs="Times New Roman"/>
          <w:sz w:val="18"/>
          <w:szCs w:val="18"/>
        </w:rPr>
      </w:pPr>
      <w:r>
        <w:rPr>
          <w:rFonts w:ascii="Times New Roman" w:hAnsi="Times New Roman"/>
          <w:sz w:val="18"/>
          <w:szCs w:val="18"/>
        </w:rPr>
        <w:t>(Art. 46 of Italian Pres. Decree No 445 of 28 December 2000)</w:t>
      </w:r>
    </w:p>
    <w:p w14:paraId="62F53EED" w14:textId="065E4B1C" w:rsidR="00145060" w:rsidRDefault="00145060">
      <w:pPr>
        <w:spacing w:line="360" w:lineRule="auto"/>
        <w:rPr>
          <w:rFonts w:ascii="Times New Roman" w:eastAsia="Times New Roman" w:hAnsi="Times New Roman" w:cs="Times New Roman"/>
          <w:b/>
          <w:bCs/>
          <w:sz w:val="21"/>
          <w:szCs w:val="21"/>
          <w:u w:val="single"/>
        </w:rPr>
      </w:pPr>
    </w:p>
    <w:p w14:paraId="757BEECC" w14:textId="77777777" w:rsidR="00145060" w:rsidRDefault="00225C54">
      <w:pPr>
        <w:spacing w:line="360" w:lineRule="auto"/>
        <w:jc w:val="both"/>
        <w:rPr>
          <w:rFonts w:ascii="Times New Roman" w:eastAsia="Times New Roman" w:hAnsi="Times New Roman" w:cs="Times New Roman"/>
          <w:sz w:val="21"/>
          <w:szCs w:val="21"/>
        </w:rPr>
      </w:pPr>
      <w:r>
        <w:rPr>
          <w:rFonts w:ascii="Times New Roman" w:hAnsi="Times New Roman"/>
          <w:sz w:val="21"/>
          <w:szCs w:val="21"/>
        </w:rPr>
        <w:t xml:space="preserve">The </w:t>
      </w:r>
      <w:proofErr w:type="gramStart"/>
      <w:r>
        <w:rPr>
          <w:rFonts w:ascii="Times New Roman" w:hAnsi="Times New Roman"/>
          <w:sz w:val="21"/>
          <w:szCs w:val="21"/>
        </w:rPr>
        <w:t>undersigned ..................................................................................................</w:t>
      </w:r>
      <w:proofErr w:type="gramEnd"/>
      <w:r>
        <w:rPr>
          <w:rFonts w:ascii="Times New Roman" w:hAnsi="Times New Roman"/>
          <w:sz w:val="21"/>
          <w:szCs w:val="21"/>
        </w:rPr>
        <w:t xml:space="preserve"> , born in ……………………………. on … /… / </w:t>
      </w:r>
      <w:proofErr w:type="gramStart"/>
      <w:r>
        <w:rPr>
          <w:rFonts w:ascii="Times New Roman" w:hAnsi="Times New Roman"/>
          <w:sz w:val="21"/>
          <w:szCs w:val="21"/>
        </w:rPr>
        <w:t>……,</w:t>
      </w:r>
      <w:proofErr w:type="gramEnd"/>
      <w:r>
        <w:rPr>
          <w:rFonts w:ascii="Times New Roman" w:hAnsi="Times New Roman"/>
          <w:sz w:val="21"/>
          <w:szCs w:val="21"/>
        </w:rPr>
        <w:t xml:space="preserve"> resident in ……………………………………………………… ………………………………………………… ……………………… .. (enter full address) </w:t>
      </w:r>
    </w:p>
    <w:p w14:paraId="2E850D1C" w14:textId="77777777" w:rsidR="00145060" w:rsidRDefault="00145060">
      <w:pPr>
        <w:spacing w:line="360" w:lineRule="auto"/>
        <w:jc w:val="both"/>
        <w:rPr>
          <w:rFonts w:ascii="Times New Roman" w:eastAsia="Times New Roman" w:hAnsi="Times New Roman" w:cs="Times New Roman"/>
          <w:sz w:val="21"/>
          <w:szCs w:val="21"/>
        </w:rPr>
      </w:pPr>
    </w:p>
    <w:p w14:paraId="4154AE88" w14:textId="77777777" w:rsidR="00145060" w:rsidRDefault="00225C54">
      <w:pPr>
        <w:spacing w:line="360" w:lineRule="auto"/>
        <w:jc w:val="center"/>
        <w:rPr>
          <w:rFonts w:ascii="Times New Roman" w:eastAsia="Times New Roman" w:hAnsi="Times New Roman" w:cs="Times New Roman"/>
          <w:b/>
          <w:bCs/>
        </w:rPr>
      </w:pPr>
      <w:r>
        <w:rPr>
          <w:rFonts w:ascii="Times New Roman" w:hAnsi="Times New Roman"/>
          <w:b/>
          <w:bCs/>
        </w:rPr>
        <w:t>HEREBY DECLARES</w:t>
      </w:r>
    </w:p>
    <w:p w14:paraId="68B87C8F" w14:textId="77777777" w:rsidR="00145060" w:rsidRDefault="00145060">
      <w:pPr>
        <w:spacing w:line="360" w:lineRule="auto"/>
        <w:jc w:val="center"/>
        <w:rPr>
          <w:rFonts w:ascii="Times New Roman" w:eastAsia="Times New Roman" w:hAnsi="Times New Roman" w:cs="Times New Roman"/>
          <w:b/>
          <w:bCs/>
        </w:rPr>
      </w:pPr>
    </w:p>
    <w:p w14:paraId="088F5C09" w14:textId="77777777" w:rsidR="00145060" w:rsidRDefault="00225C54">
      <w:pPr>
        <w:pStyle w:val="ListParagraph"/>
        <w:numPr>
          <w:ilvl w:val="0"/>
          <w:numId w:val="8"/>
        </w:numPr>
        <w:spacing w:line="360" w:lineRule="auto"/>
        <w:rPr>
          <w:rFonts w:ascii="Times New Roman" w:hAnsi="Times New Roman"/>
          <w:sz w:val="21"/>
          <w:szCs w:val="21"/>
        </w:rPr>
      </w:pPr>
      <w:r>
        <w:rPr>
          <w:rFonts w:ascii="Times New Roman" w:hAnsi="Times New Roman"/>
          <w:sz w:val="21"/>
          <w:szCs w:val="21"/>
        </w:rPr>
        <w:t>to be of ………………………………… nationality;</w:t>
      </w:r>
    </w:p>
    <w:p w14:paraId="7ECA6FD3" w14:textId="77777777" w:rsidR="00145060" w:rsidRDefault="00145060">
      <w:pPr>
        <w:pStyle w:val="ListParagraph"/>
        <w:spacing w:line="360" w:lineRule="auto"/>
        <w:ind w:left="360"/>
        <w:rPr>
          <w:rFonts w:ascii="Times New Roman" w:eastAsia="Times New Roman" w:hAnsi="Times New Roman" w:cs="Times New Roman"/>
          <w:sz w:val="21"/>
          <w:szCs w:val="21"/>
        </w:rPr>
      </w:pPr>
    </w:p>
    <w:p w14:paraId="3730F873" w14:textId="77777777" w:rsidR="00145060" w:rsidRDefault="00225C54">
      <w:pPr>
        <w:pStyle w:val="ListParagraph"/>
        <w:numPr>
          <w:ilvl w:val="0"/>
          <w:numId w:val="8"/>
        </w:numPr>
        <w:spacing w:line="360" w:lineRule="auto"/>
        <w:rPr>
          <w:rFonts w:ascii="Times New Roman" w:hAnsi="Times New Roman"/>
          <w:sz w:val="21"/>
          <w:szCs w:val="21"/>
        </w:rPr>
      </w:pPr>
      <w:r>
        <w:rPr>
          <w:rFonts w:ascii="Times New Roman" w:hAnsi="Times New Roman"/>
          <w:sz w:val="21"/>
          <w:szCs w:val="21"/>
        </w:rPr>
        <w:t>to be a researcher, a teacher, an expert, a cultural personality or a cultural operator;</w:t>
      </w:r>
    </w:p>
    <w:p w14:paraId="6CB824EC" w14:textId="77777777" w:rsidR="00145060" w:rsidRDefault="00145060">
      <w:pPr>
        <w:pStyle w:val="ListParagraph"/>
        <w:spacing w:line="360" w:lineRule="auto"/>
        <w:ind w:left="360"/>
        <w:rPr>
          <w:rFonts w:ascii="Times New Roman" w:eastAsia="Times New Roman" w:hAnsi="Times New Roman" w:cs="Times New Roman"/>
          <w:sz w:val="21"/>
          <w:szCs w:val="21"/>
        </w:rPr>
      </w:pPr>
    </w:p>
    <w:p w14:paraId="6F6D6712" w14:textId="77777777" w:rsidR="00145060" w:rsidRDefault="00225C54">
      <w:pPr>
        <w:pStyle w:val="ListParagraph"/>
        <w:numPr>
          <w:ilvl w:val="0"/>
          <w:numId w:val="8"/>
        </w:numPr>
        <w:spacing w:line="360" w:lineRule="auto"/>
        <w:rPr>
          <w:rFonts w:ascii="Times New Roman" w:hAnsi="Times New Roman"/>
          <w:sz w:val="21"/>
          <w:szCs w:val="21"/>
        </w:rPr>
      </w:pPr>
      <w:r>
        <w:rPr>
          <w:rFonts w:ascii="Times New Roman" w:hAnsi="Times New Roman"/>
          <w:sz w:val="21"/>
          <w:szCs w:val="21"/>
        </w:rPr>
        <w:t>to have been invited to spend a period of study or research at the following Italian university or cultural institution ............................................................................................................................................. in ………………………………....................... (town/city) ;</w:t>
      </w:r>
    </w:p>
    <w:p w14:paraId="531808C3" w14:textId="77777777" w:rsidR="00145060" w:rsidRDefault="00145060">
      <w:pPr>
        <w:pStyle w:val="ListParagraph"/>
        <w:spacing w:line="360" w:lineRule="auto"/>
        <w:ind w:left="360"/>
        <w:rPr>
          <w:rFonts w:ascii="Times New Roman" w:eastAsia="Times New Roman" w:hAnsi="Times New Roman" w:cs="Times New Roman"/>
          <w:sz w:val="21"/>
          <w:szCs w:val="21"/>
        </w:rPr>
      </w:pPr>
    </w:p>
    <w:p w14:paraId="5C14F7FB" w14:textId="77777777" w:rsidR="00145060" w:rsidRDefault="00225C54">
      <w:pPr>
        <w:pStyle w:val="ListParagraph"/>
        <w:numPr>
          <w:ilvl w:val="0"/>
          <w:numId w:val="8"/>
        </w:numPr>
        <w:spacing w:line="360" w:lineRule="auto"/>
        <w:rPr>
          <w:rFonts w:ascii="Times New Roman" w:hAnsi="Times New Roman"/>
          <w:sz w:val="21"/>
          <w:szCs w:val="21"/>
        </w:rPr>
      </w:pPr>
      <w:r>
        <w:rPr>
          <w:rFonts w:ascii="Times New Roman" w:hAnsi="Times New Roman"/>
          <w:sz w:val="21"/>
          <w:szCs w:val="21"/>
        </w:rPr>
        <w:t>that this period will be from … /… / …...… to… /… / …...…;</w:t>
      </w:r>
    </w:p>
    <w:p w14:paraId="2B7A3B8A" w14:textId="77777777" w:rsidR="00145060" w:rsidRDefault="00145060">
      <w:pPr>
        <w:pStyle w:val="ListParagraph"/>
        <w:spacing w:line="360" w:lineRule="auto"/>
        <w:ind w:left="360"/>
        <w:rPr>
          <w:rFonts w:ascii="Times New Roman" w:eastAsia="Times New Roman" w:hAnsi="Times New Roman" w:cs="Times New Roman"/>
          <w:sz w:val="21"/>
          <w:szCs w:val="21"/>
        </w:rPr>
      </w:pPr>
    </w:p>
    <w:p w14:paraId="0B4AF16E" w14:textId="77777777" w:rsidR="00145060" w:rsidRDefault="00225C54">
      <w:pPr>
        <w:pStyle w:val="ListParagraph"/>
        <w:numPr>
          <w:ilvl w:val="0"/>
          <w:numId w:val="8"/>
        </w:numPr>
        <w:spacing w:line="360" w:lineRule="auto"/>
        <w:jc w:val="both"/>
        <w:rPr>
          <w:rFonts w:ascii="Times New Roman" w:hAnsi="Times New Roman"/>
          <w:sz w:val="21"/>
          <w:szCs w:val="21"/>
        </w:rPr>
      </w:pPr>
      <w:r>
        <w:rPr>
          <w:rFonts w:ascii="Times New Roman" w:hAnsi="Times New Roman"/>
          <w:sz w:val="21"/>
          <w:szCs w:val="21"/>
        </w:rPr>
        <w:t xml:space="preserve">that the purpose of this period will be to achieve the following: </w:t>
      </w:r>
    </w:p>
    <w:p w14:paraId="551CC9B3" w14:textId="77777777" w:rsidR="00145060" w:rsidRDefault="00225C54">
      <w:pPr>
        <w:pStyle w:val="ListParagraph"/>
        <w:spacing w:line="360" w:lineRule="auto"/>
        <w:ind w:left="360"/>
        <w:jc w:val="both"/>
        <w:rPr>
          <w:rFonts w:ascii="Times New Roman" w:eastAsia="Times New Roman" w:hAnsi="Times New Roman" w:cs="Times New Roman"/>
          <w:sz w:val="21"/>
          <w:szCs w:val="21"/>
        </w:rPr>
      </w:pPr>
      <w:r>
        <w:rPr>
          <w:rFonts w:ascii="Times New Roman" w:hAnsi="Times New Roman"/>
          <w:sz w:val="21"/>
          <w:szCs w:val="21"/>
        </w:rPr>
        <w:t>…………………………………………………………………………………………………………………………………………………………………………………………………………………………………………</w:t>
      </w:r>
    </w:p>
    <w:p w14:paraId="4C72AF78" w14:textId="77777777" w:rsidR="00145060" w:rsidRDefault="00225C54">
      <w:pPr>
        <w:pStyle w:val="ListParagraph"/>
        <w:spacing w:line="360" w:lineRule="auto"/>
        <w:ind w:left="360"/>
        <w:jc w:val="both"/>
        <w:rPr>
          <w:rFonts w:ascii="Times New Roman" w:eastAsia="Times New Roman" w:hAnsi="Times New Roman" w:cs="Times New Roman"/>
          <w:sz w:val="21"/>
          <w:szCs w:val="21"/>
        </w:rPr>
      </w:pPr>
      <w:r>
        <w:rPr>
          <w:rFonts w:ascii="Times New Roman" w:hAnsi="Times New Roman"/>
          <w:sz w:val="21"/>
          <w:szCs w:val="21"/>
        </w:rPr>
        <w:t>……………………………………………………………………………………………………………………</w:t>
      </w:r>
    </w:p>
    <w:p w14:paraId="66C26775" w14:textId="77777777" w:rsidR="00145060" w:rsidRDefault="00225C54">
      <w:pPr>
        <w:pStyle w:val="ListParagraph"/>
        <w:spacing w:line="360" w:lineRule="auto"/>
        <w:ind w:left="360"/>
        <w:jc w:val="both"/>
        <w:rPr>
          <w:rFonts w:ascii="Times New Roman" w:eastAsia="Times New Roman" w:hAnsi="Times New Roman" w:cs="Times New Roman"/>
          <w:sz w:val="21"/>
          <w:szCs w:val="21"/>
        </w:rPr>
      </w:pPr>
      <w:r>
        <w:rPr>
          <w:rFonts w:ascii="Times New Roman" w:hAnsi="Times New Roman"/>
          <w:sz w:val="21"/>
          <w:szCs w:val="21"/>
        </w:rPr>
        <w:t>……………………………………………………………………………………………………………………</w:t>
      </w:r>
    </w:p>
    <w:p w14:paraId="4B07DDAD" w14:textId="77777777" w:rsidR="00145060" w:rsidRDefault="00225C54">
      <w:pPr>
        <w:pStyle w:val="ListParagraph"/>
        <w:spacing w:line="360" w:lineRule="auto"/>
        <w:ind w:left="360"/>
        <w:jc w:val="both"/>
        <w:rPr>
          <w:rFonts w:ascii="Times New Roman" w:eastAsia="Times New Roman" w:hAnsi="Times New Roman" w:cs="Times New Roman"/>
          <w:sz w:val="21"/>
          <w:szCs w:val="21"/>
        </w:rPr>
      </w:pPr>
      <w:r>
        <w:rPr>
          <w:rFonts w:ascii="Times New Roman" w:hAnsi="Times New Roman"/>
          <w:sz w:val="21"/>
          <w:szCs w:val="21"/>
        </w:rPr>
        <w:t>……………………………………………………………………………………………………………………</w:t>
      </w:r>
    </w:p>
    <w:p w14:paraId="07D01E74" w14:textId="77777777" w:rsidR="00145060" w:rsidRDefault="00145060">
      <w:pPr>
        <w:jc w:val="both"/>
        <w:rPr>
          <w:rFonts w:ascii="Times New Roman" w:eastAsia="Times New Roman" w:hAnsi="Times New Roman" w:cs="Times New Roman"/>
          <w:sz w:val="21"/>
          <w:szCs w:val="21"/>
        </w:rPr>
      </w:pPr>
    </w:p>
    <w:p w14:paraId="562CEB22" w14:textId="77777777" w:rsidR="00145060" w:rsidRDefault="00225C54">
      <w:pPr>
        <w:pStyle w:val="ListParagraph"/>
        <w:numPr>
          <w:ilvl w:val="0"/>
          <w:numId w:val="8"/>
        </w:numPr>
        <w:spacing w:line="360" w:lineRule="auto"/>
        <w:rPr>
          <w:rFonts w:ascii="Times New Roman" w:hAnsi="Times New Roman"/>
          <w:sz w:val="21"/>
          <w:szCs w:val="21"/>
        </w:rPr>
      </w:pPr>
      <w:r>
        <w:rPr>
          <w:rFonts w:ascii="Times New Roman" w:hAnsi="Times New Roman"/>
          <w:sz w:val="21"/>
          <w:szCs w:val="21"/>
        </w:rPr>
        <w:t>that the grant can be paid to the following bank account</w:t>
      </w:r>
    </w:p>
    <w:p w14:paraId="14454A86" w14:textId="77777777" w:rsidR="00145060" w:rsidRDefault="00225C54">
      <w:pPr>
        <w:pStyle w:val="ListParagraph"/>
        <w:numPr>
          <w:ilvl w:val="1"/>
          <w:numId w:val="8"/>
        </w:numPr>
        <w:spacing w:line="360" w:lineRule="auto"/>
        <w:rPr>
          <w:rFonts w:ascii="Times New Roman" w:hAnsi="Times New Roman"/>
          <w:sz w:val="21"/>
          <w:szCs w:val="21"/>
        </w:rPr>
      </w:pPr>
      <w:r>
        <w:rPr>
          <w:rFonts w:ascii="Times New Roman" w:hAnsi="Times New Roman"/>
          <w:sz w:val="21"/>
          <w:szCs w:val="21"/>
        </w:rPr>
        <w:t>Account name: …………………………………………..</w:t>
      </w:r>
    </w:p>
    <w:p w14:paraId="4148C1FC" w14:textId="77777777" w:rsidR="00145060" w:rsidRDefault="00225C54">
      <w:pPr>
        <w:pStyle w:val="ListParagraph"/>
        <w:numPr>
          <w:ilvl w:val="1"/>
          <w:numId w:val="8"/>
        </w:numPr>
        <w:spacing w:line="360" w:lineRule="auto"/>
        <w:rPr>
          <w:rFonts w:ascii="Times New Roman" w:hAnsi="Times New Roman"/>
          <w:sz w:val="21"/>
          <w:szCs w:val="21"/>
        </w:rPr>
      </w:pPr>
      <w:r>
        <w:rPr>
          <w:rFonts w:ascii="Times New Roman" w:hAnsi="Times New Roman"/>
          <w:sz w:val="21"/>
          <w:szCs w:val="21"/>
        </w:rPr>
        <w:t>IBAN: ……………………………………………………………………</w:t>
      </w:r>
    </w:p>
    <w:p w14:paraId="1F46A914" w14:textId="77777777" w:rsidR="00145060" w:rsidRDefault="00225C54">
      <w:pPr>
        <w:pStyle w:val="ListParagraph"/>
        <w:numPr>
          <w:ilvl w:val="1"/>
          <w:numId w:val="8"/>
        </w:numPr>
        <w:spacing w:line="360" w:lineRule="auto"/>
        <w:rPr>
          <w:rFonts w:ascii="Times New Roman" w:hAnsi="Times New Roman"/>
          <w:sz w:val="21"/>
          <w:szCs w:val="21"/>
        </w:rPr>
      </w:pPr>
      <w:r>
        <w:rPr>
          <w:rFonts w:ascii="Times New Roman" w:hAnsi="Times New Roman"/>
          <w:sz w:val="21"/>
          <w:szCs w:val="21"/>
        </w:rPr>
        <w:t>Bank: …………………………………………………………………...</w:t>
      </w:r>
    </w:p>
    <w:p w14:paraId="3C40A129" w14:textId="0846C94F" w:rsidR="00531C65" w:rsidRDefault="003B1AA8">
      <w:pPr>
        <w:pStyle w:val="ListParagraph"/>
        <w:numPr>
          <w:ilvl w:val="1"/>
          <w:numId w:val="8"/>
        </w:numPr>
        <w:spacing w:line="360" w:lineRule="auto"/>
        <w:rPr>
          <w:rFonts w:ascii="Times New Roman" w:hAnsi="Times New Roman"/>
          <w:sz w:val="21"/>
          <w:szCs w:val="21"/>
        </w:rPr>
      </w:pPr>
      <w:r w:rsidRPr="003B1AA8">
        <w:rPr>
          <w:rFonts w:ascii="Times New Roman" w:hAnsi="Times New Roman"/>
          <w:sz w:val="21"/>
          <w:szCs w:val="21"/>
        </w:rPr>
        <w:t>BIC/SWIFT</w:t>
      </w:r>
      <w:r>
        <w:rPr>
          <w:rFonts w:ascii="Times New Roman" w:hAnsi="Times New Roman"/>
          <w:sz w:val="21"/>
          <w:szCs w:val="21"/>
        </w:rPr>
        <w:t>: …………………………………………………….</w:t>
      </w:r>
    </w:p>
    <w:p w14:paraId="74D13782" w14:textId="77777777" w:rsidR="00145060" w:rsidRDefault="00145060">
      <w:pPr>
        <w:jc w:val="both"/>
        <w:rPr>
          <w:rFonts w:ascii="Times New Roman" w:eastAsia="Times New Roman" w:hAnsi="Times New Roman" w:cs="Times New Roman"/>
          <w:sz w:val="21"/>
          <w:szCs w:val="21"/>
        </w:rPr>
      </w:pPr>
    </w:p>
    <w:p w14:paraId="194B6EDD" w14:textId="77777777" w:rsidR="00145060" w:rsidRDefault="00145060">
      <w:pPr>
        <w:pStyle w:val="ListParagraph"/>
        <w:ind w:left="360"/>
        <w:jc w:val="both"/>
        <w:rPr>
          <w:rFonts w:ascii="Times New Roman" w:eastAsia="Times New Roman" w:hAnsi="Times New Roman" w:cs="Times New Roman"/>
          <w:sz w:val="21"/>
          <w:szCs w:val="21"/>
        </w:rPr>
      </w:pPr>
    </w:p>
    <w:p w14:paraId="7DE8D8D7" w14:textId="77777777" w:rsidR="00145060" w:rsidRDefault="00145060">
      <w:pPr>
        <w:pStyle w:val="ListParagraph"/>
        <w:ind w:left="360"/>
        <w:jc w:val="both"/>
        <w:rPr>
          <w:rFonts w:ascii="Times New Roman" w:eastAsia="Times New Roman" w:hAnsi="Times New Roman" w:cs="Times New Roman"/>
          <w:sz w:val="21"/>
          <w:szCs w:val="21"/>
        </w:rPr>
      </w:pPr>
    </w:p>
    <w:tbl>
      <w:tblPr>
        <w:tblStyle w:val="TableNormal1"/>
        <w:tblW w:w="96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28"/>
        <w:gridCol w:w="5810"/>
      </w:tblGrid>
      <w:tr w:rsidR="00145060" w14:paraId="2BC64F9C" w14:textId="77777777">
        <w:trPr>
          <w:trHeight w:val="551"/>
          <w:jc w:val="center"/>
        </w:trPr>
        <w:tc>
          <w:tcPr>
            <w:tcW w:w="3828" w:type="dxa"/>
            <w:tcBorders>
              <w:top w:val="nil"/>
              <w:left w:val="nil"/>
              <w:bottom w:val="nil"/>
              <w:right w:val="nil"/>
            </w:tcBorders>
            <w:shd w:val="clear" w:color="auto" w:fill="auto"/>
            <w:tcMar>
              <w:top w:w="80" w:type="dxa"/>
              <w:left w:w="80" w:type="dxa"/>
              <w:bottom w:w="80" w:type="dxa"/>
              <w:right w:w="80" w:type="dxa"/>
            </w:tcMar>
          </w:tcPr>
          <w:p w14:paraId="68D3B806" w14:textId="77777777" w:rsidR="00145060" w:rsidRDefault="00225C54">
            <w:pPr>
              <w:jc w:val="center"/>
              <w:rPr>
                <w:rFonts w:ascii="Times New Roman" w:eastAsia="Times New Roman" w:hAnsi="Times New Roman" w:cs="Times New Roman"/>
                <w:i/>
                <w:iCs/>
                <w:sz w:val="21"/>
                <w:szCs w:val="21"/>
              </w:rPr>
            </w:pPr>
            <w:r>
              <w:rPr>
                <w:rFonts w:ascii="Times New Roman" w:hAnsi="Times New Roman"/>
                <w:i/>
                <w:iCs/>
                <w:sz w:val="21"/>
                <w:szCs w:val="21"/>
              </w:rPr>
              <w:t>Place and date</w:t>
            </w:r>
          </w:p>
          <w:p w14:paraId="1D47AB34" w14:textId="77777777" w:rsidR="00145060" w:rsidRDefault="00225C54">
            <w:pPr>
              <w:jc w:val="center"/>
            </w:pPr>
            <w:r>
              <w:rPr>
                <w:rFonts w:ascii="Times New Roman" w:hAnsi="Times New Roman"/>
                <w:sz w:val="21"/>
                <w:szCs w:val="21"/>
              </w:rPr>
              <w:t>………………………………………</w:t>
            </w:r>
          </w:p>
        </w:tc>
        <w:tc>
          <w:tcPr>
            <w:tcW w:w="5810" w:type="dxa"/>
            <w:tcBorders>
              <w:top w:val="nil"/>
              <w:left w:val="nil"/>
              <w:bottom w:val="nil"/>
              <w:right w:val="nil"/>
            </w:tcBorders>
            <w:shd w:val="clear" w:color="auto" w:fill="auto"/>
            <w:tcMar>
              <w:top w:w="80" w:type="dxa"/>
              <w:left w:w="2204" w:type="dxa"/>
              <w:bottom w:w="80" w:type="dxa"/>
              <w:right w:w="80" w:type="dxa"/>
            </w:tcMar>
          </w:tcPr>
          <w:p w14:paraId="617FA861" w14:textId="77777777" w:rsidR="00145060" w:rsidRDefault="00225C54" w:rsidP="003B1AA8">
            <w:pPr>
              <w:rPr>
                <w:rFonts w:ascii="Times New Roman" w:eastAsia="Times New Roman" w:hAnsi="Times New Roman" w:cs="Times New Roman"/>
                <w:i/>
                <w:iCs/>
                <w:sz w:val="21"/>
                <w:szCs w:val="21"/>
              </w:rPr>
            </w:pPr>
            <w:r>
              <w:rPr>
                <w:rFonts w:ascii="Times New Roman" w:hAnsi="Times New Roman"/>
                <w:i/>
                <w:iCs/>
                <w:sz w:val="21"/>
                <w:szCs w:val="21"/>
              </w:rPr>
              <w:t>Signature of the declarant</w:t>
            </w:r>
          </w:p>
          <w:p w14:paraId="796B7DCE" w14:textId="6A74362E" w:rsidR="00145060" w:rsidRDefault="00225C54" w:rsidP="003B1AA8">
            <w:pPr>
              <w:jc w:val="center"/>
            </w:pPr>
            <w:r>
              <w:rPr>
                <w:rFonts w:ascii="Times New Roman" w:hAnsi="Times New Roman"/>
                <w:sz w:val="21"/>
                <w:szCs w:val="21"/>
              </w:rPr>
              <w:t>…………………………………………</w:t>
            </w:r>
          </w:p>
        </w:tc>
      </w:tr>
    </w:tbl>
    <w:p w14:paraId="3E05A983" w14:textId="77777777" w:rsidR="00145060" w:rsidRDefault="00225C54">
      <w:pPr>
        <w:pStyle w:val="Default"/>
        <w:jc w:val="both"/>
        <w:rPr>
          <w:rFonts w:ascii="Times New Roman" w:eastAsia="Times New Roman" w:hAnsi="Times New Roman" w:cs="Times New Roman"/>
          <w:b/>
          <w:bCs/>
          <w:sz w:val="21"/>
          <w:szCs w:val="21"/>
          <w:u w:val="single"/>
        </w:rPr>
      </w:pPr>
      <w:r>
        <w:rPr>
          <w:rFonts w:ascii="Times New Roman" w:hAnsi="Times New Roman"/>
          <w:b/>
          <w:bCs/>
          <w:sz w:val="21"/>
          <w:szCs w:val="21"/>
          <w:u w:val="single"/>
        </w:rPr>
        <w:lastRenderedPageBreak/>
        <w:t>ATTACHMENT 6</w:t>
      </w:r>
    </w:p>
    <w:p w14:paraId="7A44DF60" w14:textId="77777777" w:rsidR="00145060" w:rsidRDefault="00145060">
      <w:pPr>
        <w:pStyle w:val="Default"/>
        <w:jc w:val="center"/>
        <w:rPr>
          <w:rFonts w:ascii="Times New Roman" w:eastAsia="Times New Roman" w:hAnsi="Times New Roman" w:cs="Times New Roman"/>
          <w:b/>
          <w:bCs/>
          <w:sz w:val="21"/>
          <w:szCs w:val="21"/>
        </w:rPr>
      </w:pPr>
    </w:p>
    <w:p w14:paraId="3F3A6F72" w14:textId="77777777" w:rsidR="00145060" w:rsidRDefault="00145060">
      <w:pPr>
        <w:pStyle w:val="Default"/>
        <w:jc w:val="center"/>
        <w:rPr>
          <w:rFonts w:ascii="Times New Roman" w:eastAsia="Times New Roman" w:hAnsi="Times New Roman" w:cs="Times New Roman"/>
          <w:b/>
          <w:bCs/>
          <w:sz w:val="21"/>
          <w:szCs w:val="21"/>
        </w:rPr>
      </w:pPr>
    </w:p>
    <w:p w14:paraId="3FD22EC6" w14:textId="77777777" w:rsidR="00145060" w:rsidRDefault="00225C54">
      <w:pPr>
        <w:pStyle w:val="Default"/>
        <w:jc w:val="center"/>
        <w:rPr>
          <w:rFonts w:ascii="Times New Roman" w:eastAsia="Times New Roman" w:hAnsi="Times New Roman" w:cs="Times New Roman"/>
          <w:i/>
          <w:iCs/>
          <w:sz w:val="21"/>
          <w:szCs w:val="21"/>
        </w:rPr>
      </w:pPr>
      <w:r>
        <w:rPr>
          <w:rFonts w:ascii="Times New Roman" w:hAnsi="Times New Roman"/>
          <w:b/>
          <w:bCs/>
          <w:i/>
          <w:iCs/>
          <w:sz w:val="21"/>
          <w:szCs w:val="21"/>
        </w:rPr>
        <w:t>Privacy statement for the processing of personal data</w:t>
      </w:r>
    </w:p>
    <w:p w14:paraId="7D592AE8" w14:textId="77777777" w:rsidR="00145060" w:rsidRDefault="00225C54">
      <w:pPr>
        <w:pStyle w:val="Default"/>
        <w:jc w:val="center"/>
        <w:rPr>
          <w:rFonts w:ascii="Times New Roman" w:eastAsia="Times New Roman" w:hAnsi="Times New Roman" w:cs="Times New Roman"/>
          <w:b/>
          <w:bCs/>
          <w:i/>
          <w:iCs/>
          <w:sz w:val="21"/>
          <w:szCs w:val="21"/>
        </w:rPr>
      </w:pPr>
      <w:r>
        <w:rPr>
          <w:rFonts w:ascii="Times New Roman" w:hAnsi="Times New Roman"/>
          <w:b/>
          <w:bCs/>
          <w:i/>
          <w:iCs/>
          <w:sz w:val="21"/>
          <w:szCs w:val="21"/>
        </w:rPr>
        <w:t>Art. 13 General Data Protection Regulation (EU) 2016/679</w:t>
      </w:r>
    </w:p>
    <w:p w14:paraId="60D00356" w14:textId="77777777" w:rsidR="00145060" w:rsidRDefault="00145060">
      <w:pPr>
        <w:pStyle w:val="Default"/>
        <w:rPr>
          <w:rFonts w:ascii="Times New Roman" w:eastAsia="Times New Roman" w:hAnsi="Times New Roman" w:cs="Times New Roman"/>
          <w:sz w:val="21"/>
          <w:szCs w:val="21"/>
        </w:rPr>
      </w:pPr>
    </w:p>
    <w:p w14:paraId="271CDA3A" w14:textId="77777777" w:rsidR="00145060" w:rsidRDefault="00225C54">
      <w:pPr>
        <w:pStyle w:val="Default"/>
        <w:jc w:val="both"/>
        <w:rPr>
          <w:rFonts w:ascii="Times New Roman" w:eastAsia="Times New Roman" w:hAnsi="Times New Roman" w:cs="Times New Roman"/>
          <w:sz w:val="21"/>
          <w:szCs w:val="21"/>
        </w:rPr>
      </w:pPr>
      <w:r>
        <w:rPr>
          <w:rFonts w:ascii="Times New Roman" w:hAnsi="Times New Roman"/>
          <w:sz w:val="21"/>
          <w:szCs w:val="21"/>
        </w:rPr>
        <w:t xml:space="preserve">The processing of the personal data requested in the application for a grant under Ch. 2619/7, as well as those added optionally by the data subject, shall be based on the principles of lawfulness, fairness and transparency to protect the fundamental rights and freedoms of individuals. </w:t>
      </w:r>
    </w:p>
    <w:p w14:paraId="18ECB0B3" w14:textId="77777777" w:rsidR="00145060" w:rsidRDefault="00145060">
      <w:pPr>
        <w:pStyle w:val="Default"/>
        <w:jc w:val="both"/>
        <w:rPr>
          <w:rFonts w:ascii="Times New Roman" w:eastAsia="Times New Roman" w:hAnsi="Times New Roman" w:cs="Times New Roman"/>
          <w:sz w:val="21"/>
          <w:szCs w:val="21"/>
        </w:rPr>
      </w:pPr>
    </w:p>
    <w:p w14:paraId="4B437D65" w14:textId="77777777" w:rsidR="00145060" w:rsidRDefault="00225C54">
      <w:pPr>
        <w:pStyle w:val="Default"/>
        <w:jc w:val="both"/>
        <w:rPr>
          <w:rFonts w:ascii="Times New Roman" w:eastAsia="Times New Roman" w:hAnsi="Times New Roman" w:cs="Times New Roman"/>
          <w:sz w:val="21"/>
          <w:szCs w:val="21"/>
        </w:rPr>
      </w:pPr>
      <w:r>
        <w:rPr>
          <w:rFonts w:ascii="Times New Roman" w:hAnsi="Times New Roman"/>
          <w:sz w:val="21"/>
          <w:szCs w:val="21"/>
        </w:rPr>
        <w:t xml:space="preserve">To this end, in accordance with Art. 13 of the General Data Protection Regulation (EU) 2016/679, the following information is provided: </w:t>
      </w:r>
    </w:p>
    <w:p w14:paraId="772E78A2" w14:textId="77777777" w:rsidR="00145060" w:rsidRDefault="00145060">
      <w:pPr>
        <w:pStyle w:val="Default"/>
        <w:jc w:val="both"/>
        <w:rPr>
          <w:rFonts w:ascii="Times New Roman" w:eastAsia="Times New Roman" w:hAnsi="Times New Roman" w:cs="Times New Roman"/>
          <w:sz w:val="21"/>
          <w:szCs w:val="21"/>
        </w:rPr>
      </w:pPr>
    </w:p>
    <w:p w14:paraId="4CD6E319" w14:textId="77777777" w:rsidR="00145060" w:rsidRDefault="00225C54">
      <w:pPr>
        <w:pStyle w:val="Default"/>
        <w:numPr>
          <w:ilvl w:val="0"/>
          <w:numId w:val="10"/>
        </w:numPr>
        <w:spacing w:after="18"/>
        <w:jc w:val="both"/>
        <w:rPr>
          <w:rFonts w:ascii="Times New Roman" w:hAnsi="Times New Roman"/>
          <w:sz w:val="21"/>
          <w:szCs w:val="21"/>
        </w:rPr>
      </w:pPr>
      <w:r>
        <w:rPr>
          <w:rFonts w:ascii="Times New Roman" w:hAnsi="Times New Roman"/>
          <w:sz w:val="21"/>
          <w:szCs w:val="21"/>
        </w:rPr>
        <w:t xml:space="preserve">The data controller is the MAECI (Italian Ministry of Foreign Affairs and International Cooperation), which operates, in the specific case, through Office VIII of the Directorate General for Cultural and Economic Promotion and Innovation (postal address: </w:t>
      </w:r>
      <w:proofErr w:type="spellStart"/>
      <w:r>
        <w:rPr>
          <w:rFonts w:ascii="Times New Roman" w:hAnsi="Times New Roman"/>
          <w:sz w:val="21"/>
          <w:szCs w:val="21"/>
        </w:rPr>
        <w:t>MAECI</w:t>
      </w:r>
      <w:proofErr w:type="spellEnd"/>
      <w:r>
        <w:rPr>
          <w:rFonts w:ascii="Times New Roman" w:hAnsi="Times New Roman"/>
          <w:sz w:val="21"/>
          <w:szCs w:val="21"/>
        </w:rPr>
        <w:t xml:space="preserve"> - </w:t>
      </w:r>
      <w:proofErr w:type="spellStart"/>
      <w:r>
        <w:rPr>
          <w:rFonts w:ascii="Times New Roman" w:hAnsi="Times New Roman"/>
          <w:sz w:val="21"/>
          <w:szCs w:val="21"/>
        </w:rPr>
        <w:t>DGSP</w:t>
      </w:r>
      <w:proofErr w:type="spellEnd"/>
      <w:r>
        <w:rPr>
          <w:rFonts w:ascii="Times New Roman" w:hAnsi="Times New Roman"/>
          <w:sz w:val="21"/>
          <w:szCs w:val="21"/>
        </w:rPr>
        <w:t xml:space="preserve">, </w:t>
      </w:r>
      <w:proofErr w:type="spellStart"/>
      <w:r>
        <w:rPr>
          <w:rFonts w:ascii="Times New Roman" w:hAnsi="Times New Roman"/>
          <w:sz w:val="21"/>
          <w:szCs w:val="21"/>
        </w:rPr>
        <w:t>Piazzale</w:t>
      </w:r>
      <w:proofErr w:type="spellEnd"/>
      <w:r>
        <w:rPr>
          <w:rFonts w:ascii="Times New Roman" w:hAnsi="Times New Roman"/>
          <w:sz w:val="21"/>
          <w:szCs w:val="21"/>
        </w:rPr>
        <w:t xml:space="preserve"> </w:t>
      </w:r>
      <w:proofErr w:type="spellStart"/>
      <w:r>
        <w:rPr>
          <w:rFonts w:ascii="Times New Roman" w:hAnsi="Times New Roman"/>
          <w:sz w:val="21"/>
          <w:szCs w:val="21"/>
        </w:rPr>
        <w:t>della</w:t>
      </w:r>
      <w:proofErr w:type="spellEnd"/>
      <w:r>
        <w:rPr>
          <w:rFonts w:ascii="Times New Roman" w:hAnsi="Times New Roman"/>
          <w:sz w:val="21"/>
          <w:szCs w:val="21"/>
        </w:rPr>
        <w:t xml:space="preserve"> </w:t>
      </w:r>
      <w:proofErr w:type="spellStart"/>
      <w:r>
        <w:rPr>
          <w:rFonts w:ascii="Times New Roman" w:hAnsi="Times New Roman"/>
          <w:sz w:val="21"/>
          <w:szCs w:val="21"/>
        </w:rPr>
        <w:t>Farnesina</w:t>
      </w:r>
      <w:proofErr w:type="spellEnd"/>
      <w:r>
        <w:rPr>
          <w:rFonts w:ascii="Times New Roman" w:hAnsi="Times New Roman"/>
          <w:sz w:val="21"/>
          <w:szCs w:val="21"/>
        </w:rPr>
        <w:t xml:space="preserve"> 1, 00135 Rome; tel. 0039 0636912675; email: dgsp-08@esteri.it; certified email (PEC): dgsp.08@cert.esteri.it). </w:t>
      </w:r>
    </w:p>
    <w:p w14:paraId="6AD326D9" w14:textId="77777777" w:rsidR="00145060" w:rsidRDefault="00225C54">
      <w:pPr>
        <w:pStyle w:val="Default"/>
        <w:numPr>
          <w:ilvl w:val="0"/>
          <w:numId w:val="10"/>
        </w:numPr>
        <w:spacing w:after="18"/>
        <w:jc w:val="both"/>
        <w:rPr>
          <w:rFonts w:ascii="Times New Roman" w:hAnsi="Times New Roman"/>
          <w:sz w:val="21"/>
          <w:szCs w:val="21"/>
        </w:rPr>
      </w:pPr>
      <w:r>
        <w:rPr>
          <w:rFonts w:ascii="Times New Roman" w:hAnsi="Times New Roman"/>
          <w:sz w:val="21"/>
          <w:szCs w:val="21"/>
        </w:rPr>
        <w:t>For questions or complaints regarding privacy, the data subject can contact the Data Protection Officer (RPD) at MAECI (</w:t>
      </w:r>
      <w:proofErr w:type="spellStart"/>
      <w:r>
        <w:rPr>
          <w:rFonts w:ascii="Times New Roman" w:hAnsi="Times New Roman"/>
          <w:sz w:val="21"/>
          <w:szCs w:val="21"/>
        </w:rPr>
        <w:t>MAECI</w:t>
      </w:r>
      <w:proofErr w:type="spellEnd"/>
      <w:r>
        <w:rPr>
          <w:rFonts w:ascii="Times New Roman" w:hAnsi="Times New Roman"/>
          <w:sz w:val="21"/>
          <w:szCs w:val="21"/>
        </w:rPr>
        <w:t xml:space="preserve"> - </w:t>
      </w:r>
      <w:proofErr w:type="spellStart"/>
      <w:r>
        <w:rPr>
          <w:rFonts w:ascii="Times New Roman" w:hAnsi="Times New Roman"/>
          <w:sz w:val="21"/>
          <w:szCs w:val="21"/>
        </w:rPr>
        <w:t>RPD</w:t>
      </w:r>
      <w:proofErr w:type="spellEnd"/>
      <w:r>
        <w:rPr>
          <w:rFonts w:ascii="Times New Roman" w:hAnsi="Times New Roman"/>
          <w:sz w:val="21"/>
          <w:szCs w:val="21"/>
        </w:rPr>
        <w:t xml:space="preserve">, </w:t>
      </w:r>
      <w:proofErr w:type="spellStart"/>
      <w:r>
        <w:rPr>
          <w:rFonts w:ascii="Times New Roman" w:hAnsi="Times New Roman"/>
          <w:sz w:val="21"/>
          <w:szCs w:val="21"/>
        </w:rPr>
        <w:t>Piazzale</w:t>
      </w:r>
      <w:proofErr w:type="spellEnd"/>
      <w:r>
        <w:rPr>
          <w:rFonts w:ascii="Times New Roman" w:hAnsi="Times New Roman"/>
          <w:sz w:val="21"/>
          <w:szCs w:val="21"/>
        </w:rPr>
        <w:t xml:space="preserve"> </w:t>
      </w:r>
      <w:proofErr w:type="spellStart"/>
      <w:r>
        <w:rPr>
          <w:rFonts w:ascii="Times New Roman" w:hAnsi="Times New Roman"/>
          <w:sz w:val="21"/>
          <w:szCs w:val="21"/>
        </w:rPr>
        <w:t>della</w:t>
      </w:r>
      <w:proofErr w:type="spellEnd"/>
      <w:r>
        <w:rPr>
          <w:rFonts w:ascii="Times New Roman" w:hAnsi="Times New Roman"/>
          <w:sz w:val="21"/>
          <w:szCs w:val="21"/>
        </w:rPr>
        <w:t xml:space="preserve"> </w:t>
      </w:r>
      <w:proofErr w:type="spellStart"/>
      <w:r>
        <w:rPr>
          <w:rFonts w:ascii="Times New Roman" w:hAnsi="Times New Roman"/>
          <w:sz w:val="21"/>
          <w:szCs w:val="21"/>
        </w:rPr>
        <w:t>Farnesina</w:t>
      </w:r>
      <w:proofErr w:type="spellEnd"/>
      <w:r>
        <w:rPr>
          <w:rFonts w:ascii="Times New Roman" w:hAnsi="Times New Roman"/>
          <w:sz w:val="21"/>
          <w:szCs w:val="21"/>
        </w:rPr>
        <w:t xml:space="preserve"> 1, 00135 Rome; tel. 0039 0636911 (switchboard); email: rpd@ester.it; certified email (PEC): rpd@cert.esteri.it). </w:t>
      </w:r>
    </w:p>
    <w:p w14:paraId="41863AD5" w14:textId="77777777" w:rsidR="00145060" w:rsidRDefault="00225C54">
      <w:pPr>
        <w:pStyle w:val="Default"/>
        <w:numPr>
          <w:ilvl w:val="0"/>
          <w:numId w:val="10"/>
        </w:numPr>
        <w:spacing w:after="18"/>
        <w:jc w:val="both"/>
        <w:rPr>
          <w:rFonts w:ascii="Times New Roman" w:hAnsi="Times New Roman"/>
          <w:sz w:val="21"/>
          <w:szCs w:val="21"/>
        </w:rPr>
      </w:pPr>
      <w:r>
        <w:rPr>
          <w:rFonts w:ascii="Times New Roman" w:hAnsi="Times New Roman"/>
          <w:sz w:val="21"/>
          <w:szCs w:val="21"/>
        </w:rPr>
        <w:t xml:space="preserve">The processing of the data </w:t>
      </w:r>
      <w:proofErr w:type="gramStart"/>
      <w:r>
        <w:rPr>
          <w:rFonts w:ascii="Times New Roman" w:hAnsi="Times New Roman"/>
          <w:sz w:val="21"/>
          <w:szCs w:val="21"/>
        </w:rPr>
        <w:t>requested  is</w:t>
      </w:r>
      <w:proofErr w:type="gramEnd"/>
      <w:r>
        <w:rPr>
          <w:rFonts w:ascii="Times New Roman" w:hAnsi="Times New Roman"/>
          <w:sz w:val="21"/>
          <w:szCs w:val="21"/>
        </w:rPr>
        <w:t xml:space="preserve"> necessary to participate in this procedure. </w:t>
      </w:r>
    </w:p>
    <w:p w14:paraId="558BDBB6" w14:textId="77777777" w:rsidR="00145060" w:rsidRDefault="00225C54">
      <w:pPr>
        <w:pStyle w:val="Default"/>
        <w:numPr>
          <w:ilvl w:val="0"/>
          <w:numId w:val="10"/>
        </w:numPr>
        <w:spacing w:after="18"/>
        <w:jc w:val="both"/>
        <w:rPr>
          <w:rFonts w:ascii="Times New Roman" w:hAnsi="Times New Roman"/>
          <w:sz w:val="21"/>
          <w:szCs w:val="21"/>
        </w:rPr>
      </w:pPr>
      <w:r>
        <w:rPr>
          <w:rFonts w:ascii="Times New Roman" w:hAnsi="Times New Roman"/>
          <w:sz w:val="21"/>
          <w:szCs w:val="21"/>
        </w:rPr>
        <w:t xml:space="preserve">The provision of the aforementioned data is based on consent but refusal to provide them will mean the application cannot be processed. </w:t>
      </w:r>
    </w:p>
    <w:p w14:paraId="7178C941" w14:textId="77777777" w:rsidR="00145060" w:rsidRDefault="00225C54">
      <w:pPr>
        <w:pStyle w:val="Default"/>
        <w:numPr>
          <w:ilvl w:val="0"/>
          <w:numId w:val="10"/>
        </w:numPr>
        <w:spacing w:after="18"/>
        <w:jc w:val="both"/>
        <w:rPr>
          <w:rFonts w:ascii="Times New Roman" w:hAnsi="Times New Roman"/>
          <w:sz w:val="21"/>
          <w:szCs w:val="21"/>
        </w:rPr>
      </w:pPr>
      <w:r>
        <w:rPr>
          <w:rFonts w:ascii="Times New Roman" w:hAnsi="Times New Roman"/>
          <w:sz w:val="21"/>
          <w:szCs w:val="21"/>
        </w:rPr>
        <w:t xml:space="preserve">The data will be processed using mixed methods (manual and automated) by personnel specifically appointed by the DGSP and by the top management of the MAECI. </w:t>
      </w:r>
    </w:p>
    <w:p w14:paraId="41CDB148" w14:textId="77777777" w:rsidR="00145060" w:rsidRDefault="00225C54">
      <w:pPr>
        <w:pStyle w:val="Default"/>
        <w:numPr>
          <w:ilvl w:val="0"/>
          <w:numId w:val="10"/>
        </w:numPr>
        <w:spacing w:after="18"/>
        <w:jc w:val="both"/>
        <w:rPr>
          <w:rFonts w:ascii="Times New Roman" w:hAnsi="Times New Roman"/>
          <w:sz w:val="21"/>
          <w:szCs w:val="21"/>
        </w:rPr>
      </w:pPr>
      <w:r>
        <w:rPr>
          <w:rFonts w:ascii="Times New Roman" w:hAnsi="Times New Roman"/>
          <w:sz w:val="21"/>
          <w:szCs w:val="21"/>
        </w:rPr>
        <w:t xml:space="preserve">Personal data will be disclosed to the supervisory bodies of the MAECI and to those entitled and who may need to access the documents pursuant to Art. 22 of Law 241/1990 and subsequent additions and amendments. The personal and professional data of selected applicants will be published on the MAECI institutional website. </w:t>
      </w:r>
    </w:p>
    <w:p w14:paraId="0B16FBF0" w14:textId="77777777" w:rsidR="00145060" w:rsidRDefault="00225C54">
      <w:pPr>
        <w:pStyle w:val="Default"/>
        <w:numPr>
          <w:ilvl w:val="0"/>
          <w:numId w:val="10"/>
        </w:numPr>
        <w:spacing w:after="18"/>
        <w:jc w:val="both"/>
        <w:rPr>
          <w:rFonts w:ascii="Times New Roman" w:hAnsi="Times New Roman"/>
          <w:sz w:val="21"/>
          <w:szCs w:val="21"/>
        </w:rPr>
      </w:pPr>
      <w:r>
        <w:rPr>
          <w:rFonts w:ascii="Times New Roman" w:hAnsi="Times New Roman"/>
          <w:sz w:val="21"/>
          <w:szCs w:val="21"/>
        </w:rPr>
        <w:t xml:space="preserve">The data of applicants who are not awarded grants will be kept for 15 years, except for ongoing disputes, starting from the date of conclusion of the procedure, while, for reasons of legal certainty, the data of the selected applicant will be kept indefinitely. </w:t>
      </w:r>
    </w:p>
    <w:p w14:paraId="0BCBE56E" w14:textId="77777777" w:rsidR="00145060" w:rsidRDefault="00225C54">
      <w:pPr>
        <w:pStyle w:val="Default"/>
        <w:numPr>
          <w:ilvl w:val="0"/>
          <w:numId w:val="10"/>
        </w:numPr>
        <w:spacing w:after="18"/>
        <w:jc w:val="both"/>
        <w:rPr>
          <w:rFonts w:ascii="Times New Roman" w:hAnsi="Times New Roman"/>
          <w:sz w:val="21"/>
          <w:szCs w:val="21"/>
        </w:rPr>
      </w:pPr>
      <w:r>
        <w:rPr>
          <w:rFonts w:ascii="Times New Roman" w:hAnsi="Times New Roman"/>
          <w:sz w:val="21"/>
          <w:szCs w:val="21"/>
        </w:rPr>
        <w:t xml:space="preserve">The data subjects can request access to their personal data and to have them corrected. Pursuant to current legislation and without prejudice to the </w:t>
      </w:r>
      <w:proofErr w:type="gramStart"/>
      <w:r>
        <w:rPr>
          <w:rFonts w:ascii="Times New Roman" w:hAnsi="Times New Roman"/>
          <w:sz w:val="21"/>
          <w:szCs w:val="21"/>
        </w:rPr>
        <w:t>possible  participation</w:t>
      </w:r>
      <w:proofErr w:type="gramEnd"/>
      <w:r>
        <w:rPr>
          <w:rFonts w:ascii="Times New Roman" w:hAnsi="Times New Roman"/>
          <w:sz w:val="21"/>
          <w:szCs w:val="21"/>
        </w:rPr>
        <w:t xml:space="preserve"> in this public procedure, they also have the right to request that the data concerning them be deleted or that the processing be restricted and the right to object to the processing. In the aforementioned cases, the data subjects must submit a specific request to the Office indicated in Point 1 and also forward this request to the MAECI DPO for information. </w:t>
      </w:r>
    </w:p>
    <w:p w14:paraId="282D6C21" w14:textId="77777777" w:rsidR="00145060" w:rsidRDefault="00225C54">
      <w:pPr>
        <w:pStyle w:val="Default"/>
        <w:numPr>
          <w:ilvl w:val="0"/>
          <w:numId w:val="10"/>
        </w:numPr>
        <w:jc w:val="both"/>
        <w:rPr>
          <w:rFonts w:ascii="Times New Roman" w:hAnsi="Times New Roman"/>
          <w:sz w:val="21"/>
          <w:szCs w:val="21"/>
        </w:rPr>
      </w:pPr>
      <w:r>
        <w:rPr>
          <w:rFonts w:ascii="Times New Roman" w:hAnsi="Times New Roman"/>
          <w:sz w:val="21"/>
          <w:szCs w:val="21"/>
        </w:rPr>
        <w:t xml:space="preserve">If they believe that there has been a breach of their privacy rights, data subjects can file a complaint with the MAECI DPO. If they are not satisfied with the response, they can contact the Italian Personal Data Protection Authority (address: Piazza Venezia 11, 00187 Rome, tel. 0039 06696771 (switchboard), email: garante@gpdp.it, certified email (PEC): </w:t>
      </w:r>
      <w:hyperlink r:id="rId8" w:history="1">
        <w:r>
          <w:rPr>
            <w:rStyle w:val="Hyperlink0"/>
            <w:rFonts w:ascii="Times New Roman" w:hAnsi="Times New Roman"/>
          </w:rPr>
          <w:t>protocol@pec.gpdp.it</w:t>
        </w:r>
      </w:hyperlink>
      <w:r>
        <w:rPr>
          <w:rFonts w:ascii="Times New Roman" w:hAnsi="Times New Roman"/>
          <w:sz w:val="21"/>
          <w:szCs w:val="21"/>
        </w:rPr>
        <w:t xml:space="preserve">). </w:t>
      </w:r>
    </w:p>
    <w:p w14:paraId="7199E62F" w14:textId="77777777" w:rsidR="00145060" w:rsidRDefault="00145060">
      <w:pPr>
        <w:pStyle w:val="Default"/>
        <w:jc w:val="both"/>
        <w:rPr>
          <w:rFonts w:ascii="Times New Roman" w:eastAsia="Times New Roman" w:hAnsi="Times New Roman" w:cs="Times New Roman"/>
          <w:sz w:val="21"/>
          <w:szCs w:val="21"/>
        </w:rPr>
      </w:pPr>
    </w:p>
    <w:p w14:paraId="38207BC1" w14:textId="77777777" w:rsidR="00145060" w:rsidRDefault="00145060">
      <w:pPr>
        <w:pStyle w:val="Default"/>
        <w:jc w:val="both"/>
        <w:rPr>
          <w:rFonts w:ascii="Times New Roman" w:eastAsia="Times New Roman" w:hAnsi="Times New Roman" w:cs="Times New Roman"/>
          <w:sz w:val="21"/>
          <w:szCs w:val="21"/>
        </w:rPr>
      </w:pPr>
    </w:p>
    <w:p w14:paraId="51387D7E" w14:textId="77777777" w:rsidR="00145060" w:rsidRDefault="00145060">
      <w:pPr>
        <w:pStyle w:val="Default"/>
        <w:jc w:val="both"/>
        <w:rPr>
          <w:rFonts w:ascii="Times New Roman" w:eastAsia="Times New Roman" w:hAnsi="Times New Roman" w:cs="Times New Roman"/>
          <w:sz w:val="21"/>
          <w:szCs w:val="21"/>
        </w:rPr>
      </w:pPr>
    </w:p>
    <w:tbl>
      <w:tblPr>
        <w:tblStyle w:val="TableNormal1"/>
        <w:tblW w:w="98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49"/>
        <w:gridCol w:w="5099"/>
      </w:tblGrid>
      <w:tr w:rsidR="00145060" w14:paraId="28F86127" w14:textId="77777777">
        <w:trPr>
          <w:trHeight w:val="1111"/>
        </w:trPr>
        <w:tc>
          <w:tcPr>
            <w:tcW w:w="4749" w:type="dxa"/>
            <w:tcBorders>
              <w:top w:val="nil"/>
              <w:left w:val="nil"/>
              <w:bottom w:val="nil"/>
              <w:right w:val="nil"/>
            </w:tcBorders>
            <w:shd w:val="clear" w:color="auto" w:fill="auto"/>
            <w:tcMar>
              <w:top w:w="80" w:type="dxa"/>
              <w:left w:w="80" w:type="dxa"/>
              <w:bottom w:w="80" w:type="dxa"/>
              <w:right w:w="80" w:type="dxa"/>
            </w:tcMar>
          </w:tcPr>
          <w:p w14:paraId="7F333791" w14:textId="77777777" w:rsidR="00145060" w:rsidRDefault="00225C54">
            <w:pPr>
              <w:pStyle w:val="Default"/>
              <w:jc w:val="center"/>
              <w:rPr>
                <w:rFonts w:ascii="Times New Roman" w:eastAsia="Times New Roman" w:hAnsi="Times New Roman" w:cs="Times New Roman"/>
                <w:i/>
                <w:iCs/>
                <w:sz w:val="21"/>
                <w:szCs w:val="21"/>
              </w:rPr>
            </w:pPr>
            <w:r>
              <w:rPr>
                <w:rFonts w:ascii="Times New Roman" w:hAnsi="Times New Roman"/>
                <w:i/>
                <w:iCs/>
                <w:sz w:val="21"/>
                <w:szCs w:val="21"/>
              </w:rPr>
              <w:t>Place and date</w:t>
            </w:r>
          </w:p>
          <w:p w14:paraId="6AE7ABFC" w14:textId="77777777" w:rsidR="00145060" w:rsidRDefault="00145060">
            <w:pPr>
              <w:pStyle w:val="Default"/>
              <w:jc w:val="center"/>
              <w:rPr>
                <w:rFonts w:ascii="Times New Roman" w:eastAsia="Times New Roman" w:hAnsi="Times New Roman" w:cs="Times New Roman"/>
                <w:sz w:val="21"/>
                <w:szCs w:val="21"/>
              </w:rPr>
            </w:pPr>
          </w:p>
          <w:p w14:paraId="54BDDB8E" w14:textId="77777777" w:rsidR="00145060" w:rsidRDefault="00145060">
            <w:pPr>
              <w:pStyle w:val="Default"/>
              <w:jc w:val="center"/>
              <w:rPr>
                <w:rFonts w:ascii="Times New Roman" w:eastAsia="Times New Roman" w:hAnsi="Times New Roman" w:cs="Times New Roman"/>
                <w:sz w:val="21"/>
                <w:szCs w:val="21"/>
              </w:rPr>
            </w:pPr>
          </w:p>
          <w:p w14:paraId="129CBDEA" w14:textId="77777777" w:rsidR="00145060" w:rsidRDefault="00225C54">
            <w:pPr>
              <w:pStyle w:val="Default"/>
              <w:jc w:val="center"/>
            </w:pPr>
            <w:r>
              <w:rPr>
                <w:rFonts w:ascii="Times New Roman" w:hAnsi="Times New Roman"/>
                <w:sz w:val="21"/>
                <w:szCs w:val="21"/>
              </w:rPr>
              <w:t>……………………………………………..</w:t>
            </w:r>
          </w:p>
        </w:tc>
        <w:tc>
          <w:tcPr>
            <w:tcW w:w="5099" w:type="dxa"/>
            <w:tcBorders>
              <w:top w:val="nil"/>
              <w:left w:val="nil"/>
              <w:bottom w:val="nil"/>
              <w:right w:val="nil"/>
            </w:tcBorders>
            <w:shd w:val="clear" w:color="auto" w:fill="auto"/>
            <w:tcMar>
              <w:top w:w="80" w:type="dxa"/>
              <w:left w:w="80" w:type="dxa"/>
              <w:bottom w:w="80" w:type="dxa"/>
              <w:right w:w="80" w:type="dxa"/>
            </w:tcMar>
          </w:tcPr>
          <w:p w14:paraId="222E7FFE" w14:textId="77777777" w:rsidR="00145060" w:rsidRDefault="00225C54">
            <w:pPr>
              <w:pStyle w:val="Default"/>
              <w:jc w:val="center"/>
              <w:rPr>
                <w:rFonts w:ascii="Times New Roman" w:eastAsia="Times New Roman" w:hAnsi="Times New Roman" w:cs="Times New Roman"/>
                <w:sz w:val="21"/>
                <w:szCs w:val="21"/>
              </w:rPr>
            </w:pPr>
            <w:r>
              <w:rPr>
                <w:rFonts w:ascii="Times New Roman" w:hAnsi="Times New Roman"/>
                <w:i/>
                <w:iCs/>
                <w:sz w:val="21"/>
                <w:szCs w:val="21"/>
              </w:rPr>
              <w:t xml:space="preserve">Signed in acknowledgement of </w:t>
            </w:r>
            <w:proofErr w:type="spellStart"/>
            <w:r>
              <w:rPr>
                <w:rFonts w:ascii="Times New Roman" w:hAnsi="Times New Roman"/>
                <w:i/>
                <w:iCs/>
                <w:sz w:val="21"/>
                <w:szCs w:val="21"/>
              </w:rPr>
              <w:t>and</w:t>
            </w:r>
            <w:proofErr w:type="spellEnd"/>
            <w:r>
              <w:rPr>
                <w:rFonts w:ascii="Times New Roman" w:hAnsi="Times New Roman"/>
                <w:i/>
                <w:iCs/>
                <w:sz w:val="21"/>
                <w:szCs w:val="21"/>
              </w:rPr>
              <w:t xml:space="preserve"> agreement</w:t>
            </w:r>
          </w:p>
          <w:p w14:paraId="6CF0FFC6" w14:textId="77777777" w:rsidR="00145060" w:rsidRDefault="00225C54">
            <w:pPr>
              <w:pStyle w:val="Default"/>
              <w:jc w:val="center"/>
              <w:rPr>
                <w:rFonts w:ascii="Times New Roman" w:eastAsia="Times New Roman" w:hAnsi="Times New Roman" w:cs="Times New Roman"/>
                <w:i/>
                <w:iCs/>
                <w:sz w:val="21"/>
                <w:szCs w:val="21"/>
              </w:rPr>
            </w:pPr>
            <w:r>
              <w:rPr>
                <w:rFonts w:ascii="Times New Roman" w:hAnsi="Times New Roman"/>
                <w:i/>
                <w:iCs/>
                <w:sz w:val="21"/>
                <w:szCs w:val="21"/>
              </w:rPr>
              <w:t>to the processing of their data</w:t>
            </w:r>
          </w:p>
          <w:p w14:paraId="74913A39" w14:textId="77777777" w:rsidR="00145060" w:rsidRDefault="00145060">
            <w:pPr>
              <w:pStyle w:val="Default"/>
              <w:jc w:val="center"/>
              <w:rPr>
                <w:rFonts w:ascii="Times New Roman" w:eastAsia="Times New Roman" w:hAnsi="Times New Roman" w:cs="Times New Roman"/>
                <w:sz w:val="21"/>
                <w:szCs w:val="21"/>
              </w:rPr>
            </w:pPr>
          </w:p>
          <w:p w14:paraId="0273A11C" w14:textId="77777777" w:rsidR="00145060" w:rsidRDefault="00225C54">
            <w:pPr>
              <w:pStyle w:val="Default"/>
              <w:jc w:val="center"/>
            </w:pPr>
            <w:r>
              <w:rPr>
                <w:rFonts w:ascii="Times New Roman" w:hAnsi="Times New Roman"/>
                <w:sz w:val="21"/>
                <w:szCs w:val="21"/>
              </w:rPr>
              <w:t>…………………………………………………………….</w:t>
            </w:r>
          </w:p>
        </w:tc>
      </w:tr>
    </w:tbl>
    <w:p w14:paraId="5BB3CE90" w14:textId="77777777" w:rsidR="00145060" w:rsidRDefault="00145060">
      <w:pPr>
        <w:pStyle w:val="Default"/>
        <w:widowControl w:val="0"/>
        <w:jc w:val="both"/>
        <w:rPr>
          <w:rFonts w:ascii="Times New Roman" w:eastAsia="Times New Roman" w:hAnsi="Times New Roman" w:cs="Times New Roman"/>
          <w:sz w:val="21"/>
          <w:szCs w:val="21"/>
        </w:rPr>
      </w:pPr>
    </w:p>
    <w:p w14:paraId="1C086067" w14:textId="77777777" w:rsidR="00145060" w:rsidRDefault="00145060"/>
    <w:p w14:paraId="08670D16" w14:textId="77777777" w:rsidR="00145060" w:rsidRDefault="00145060"/>
    <w:p w14:paraId="746DCB46" w14:textId="77777777" w:rsidR="00145060" w:rsidRDefault="00145060"/>
    <w:p w14:paraId="331C24CE" w14:textId="77777777" w:rsidR="00145060" w:rsidRDefault="00145060"/>
    <w:p w14:paraId="59BCCDB9" w14:textId="77777777" w:rsidR="00145060" w:rsidRDefault="00145060"/>
    <w:p w14:paraId="3B2D18B6" w14:textId="77777777" w:rsidR="00145060" w:rsidRDefault="00145060"/>
    <w:p w14:paraId="4C19C42D" w14:textId="77777777" w:rsidR="00145060" w:rsidRDefault="00145060"/>
    <w:p w14:paraId="17A225DC" w14:textId="6677E939" w:rsidR="00145060" w:rsidRDefault="00041503">
      <w:pPr>
        <w:spacing w:line="360" w:lineRule="auto"/>
        <w:rPr>
          <w:rFonts w:ascii="Times New Roman" w:eastAsia="Times New Roman" w:hAnsi="Times New Roman" w:cs="Times New Roman"/>
          <w:b/>
          <w:bCs/>
          <w:sz w:val="21"/>
          <w:szCs w:val="21"/>
          <w:u w:val="single"/>
        </w:rPr>
      </w:pPr>
      <w:r>
        <w:rPr>
          <w:rFonts w:ascii="Times New Roman" w:hAnsi="Times New Roman"/>
          <w:b/>
          <w:bCs/>
          <w:sz w:val="21"/>
          <w:szCs w:val="21"/>
          <w:u w:val="single"/>
        </w:rPr>
        <w:lastRenderedPageBreak/>
        <w:t>ATTACHMENT 7</w:t>
      </w:r>
    </w:p>
    <w:p w14:paraId="4293174D" w14:textId="77777777" w:rsidR="00145060" w:rsidRDefault="00145060">
      <w:pPr>
        <w:spacing w:line="360" w:lineRule="auto"/>
        <w:rPr>
          <w:rFonts w:ascii="Times New Roman" w:eastAsia="Times New Roman" w:hAnsi="Times New Roman" w:cs="Times New Roman"/>
          <w:b/>
          <w:bCs/>
          <w:sz w:val="21"/>
          <w:szCs w:val="21"/>
          <w:u w:val="single"/>
        </w:rPr>
      </w:pPr>
    </w:p>
    <w:p w14:paraId="1FF1CF86" w14:textId="77777777" w:rsidR="00145060" w:rsidRDefault="00225C54">
      <w:pPr>
        <w:spacing w:line="360" w:lineRule="auto"/>
        <w:jc w:val="both"/>
        <w:rPr>
          <w:rFonts w:ascii="Times New Roman" w:eastAsia="Times New Roman" w:hAnsi="Times New Roman" w:cs="Times New Roman"/>
          <w:b/>
          <w:bCs/>
          <w:sz w:val="21"/>
          <w:szCs w:val="21"/>
        </w:rPr>
      </w:pPr>
      <w:r>
        <w:rPr>
          <w:rFonts w:ascii="Times New Roman" w:hAnsi="Times New Roman"/>
          <w:b/>
          <w:bCs/>
          <w:sz w:val="21"/>
          <w:szCs w:val="21"/>
        </w:rPr>
        <w:t>PERSONAL DATA</w:t>
      </w:r>
    </w:p>
    <w:p w14:paraId="1AB30666" w14:textId="77777777" w:rsidR="00145060" w:rsidRDefault="00225C54">
      <w:pPr>
        <w:pStyle w:val="ListParagraph"/>
        <w:numPr>
          <w:ilvl w:val="1"/>
          <w:numId w:val="8"/>
        </w:numPr>
        <w:spacing w:line="360" w:lineRule="auto"/>
        <w:rPr>
          <w:rFonts w:ascii="Times New Roman" w:hAnsi="Times New Roman"/>
          <w:sz w:val="21"/>
          <w:szCs w:val="21"/>
        </w:rPr>
      </w:pPr>
      <w:r>
        <w:rPr>
          <w:rFonts w:ascii="Times New Roman" w:hAnsi="Times New Roman"/>
          <w:sz w:val="21"/>
          <w:szCs w:val="21"/>
        </w:rPr>
        <w:t>FIRST NAME: ………………………………………………………………….</w:t>
      </w:r>
    </w:p>
    <w:p w14:paraId="61092BCD" w14:textId="77777777" w:rsidR="00145060" w:rsidRDefault="00225C54">
      <w:pPr>
        <w:pStyle w:val="ListParagraph"/>
        <w:numPr>
          <w:ilvl w:val="1"/>
          <w:numId w:val="8"/>
        </w:numPr>
        <w:spacing w:line="360" w:lineRule="auto"/>
        <w:rPr>
          <w:rFonts w:ascii="Times New Roman" w:hAnsi="Times New Roman"/>
          <w:sz w:val="21"/>
          <w:szCs w:val="21"/>
        </w:rPr>
      </w:pPr>
      <w:r>
        <w:rPr>
          <w:rFonts w:ascii="Times New Roman" w:hAnsi="Times New Roman"/>
          <w:sz w:val="21"/>
          <w:szCs w:val="21"/>
        </w:rPr>
        <w:t>LAST NAME: …………………………………………………………….</w:t>
      </w:r>
    </w:p>
    <w:p w14:paraId="37E252E1" w14:textId="77777777" w:rsidR="00145060" w:rsidRDefault="00225C54">
      <w:pPr>
        <w:pStyle w:val="ListParagraph"/>
        <w:numPr>
          <w:ilvl w:val="1"/>
          <w:numId w:val="8"/>
        </w:numPr>
        <w:spacing w:line="360" w:lineRule="auto"/>
        <w:rPr>
          <w:rFonts w:ascii="Times New Roman" w:hAnsi="Times New Roman"/>
          <w:sz w:val="21"/>
          <w:szCs w:val="21"/>
        </w:rPr>
      </w:pPr>
      <w:r>
        <w:rPr>
          <w:rFonts w:ascii="Times New Roman" w:hAnsi="Times New Roman"/>
          <w:sz w:val="21"/>
          <w:szCs w:val="21"/>
        </w:rPr>
        <w:t>PLACE OF BIRTH: …………………………………………………</w:t>
      </w:r>
    </w:p>
    <w:p w14:paraId="009261CD" w14:textId="77777777" w:rsidR="00145060" w:rsidRDefault="00225C54">
      <w:pPr>
        <w:pStyle w:val="ListParagraph"/>
        <w:numPr>
          <w:ilvl w:val="1"/>
          <w:numId w:val="8"/>
        </w:numPr>
        <w:spacing w:line="360" w:lineRule="auto"/>
        <w:rPr>
          <w:rFonts w:ascii="Times New Roman" w:hAnsi="Times New Roman"/>
          <w:sz w:val="21"/>
          <w:szCs w:val="21"/>
        </w:rPr>
      </w:pPr>
      <w:r>
        <w:rPr>
          <w:rFonts w:ascii="Times New Roman" w:hAnsi="Times New Roman"/>
          <w:sz w:val="21"/>
          <w:szCs w:val="21"/>
        </w:rPr>
        <w:t>DATE OF BIRTH: ……………………………………………………</w:t>
      </w:r>
    </w:p>
    <w:p w14:paraId="0ABEA3B5" w14:textId="77777777" w:rsidR="00145060" w:rsidRDefault="00225C54">
      <w:pPr>
        <w:pStyle w:val="ListParagraph"/>
        <w:numPr>
          <w:ilvl w:val="1"/>
          <w:numId w:val="8"/>
        </w:numPr>
        <w:spacing w:line="360" w:lineRule="auto"/>
        <w:rPr>
          <w:rFonts w:ascii="Times New Roman" w:hAnsi="Times New Roman"/>
          <w:sz w:val="21"/>
          <w:szCs w:val="21"/>
        </w:rPr>
      </w:pPr>
      <w:r>
        <w:rPr>
          <w:rFonts w:ascii="Times New Roman" w:hAnsi="Times New Roman"/>
          <w:sz w:val="21"/>
          <w:szCs w:val="21"/>
        </w:rPr>
        <w:t xml:space="preserve">ADDRESS OF RESIDENCE: …………………………………………. </w:t>
      </w:r>
    </w:p>
    <w:p w14:paraId="4E9B0D01" w14:textId="77777777" w:rsidR="00145060" w:rsidRDefault="00145060">
      <w:pPr>
        <w:spacing w:line="360" w:lineRule="auto"/>
        <w:rPr>
          <w:rFonts w:ascii="Times New Roman" w:eastAsia="Times New Roman" w:hAnsi="Times New Roman" w:cs="Times New Roman"/>
          <w:b/>
          <w:bCs/>
          <w:sz w:val="21"/>
          <w:szCs w:val="21"/>
        </w:rPr>
      </w:pPr>
    </w:p>
    <w:p w14:paraId="2D4EB1D3" w14:textId="77777777" w:rsidR="00145060" w:rsidRDefault="00225C54">
      <w:pPr>
        <w:spacing w:line="360" w:lineRule="auto"/>
        <w:rPr>
          <w:rFonts w:ascii="Times New Roman" w:eastAsia="Times New Roman" w:hAnsi="Times New Roman" w:cs="Times New Roman"/>
          <w:b/>
          <w:bCs/>
        </w:rPr>
      </w:pPr>
      <w:r>
        <w:rPr>
          <w:rFonts w:ascii="Times New Roman" w:hAnsi="Times New Roman"/>
          <w:b/>
          <w:bCs/>
          <w:sz w:val="21"/>
          <w:szCs w:val="21"/>
        </w:rPr>
        <w:t xml:space="preserve">BANK ACCOUNT DETAILS </w:t>
      </w:r>
    </w:p>
    <w:p w14:paraId="3F08AE57" w14:textId="77777777" w:rsidR="00145060" w:rsidRDefault="00145060">
      <w:pPr>
        <w:jc w:val="both"/>
        <w:rPr>
          <w:rFonts w:ascii="Times New Roman" w:eastAsia="Times New Roman" w:hAnsi="Times New Roman" w:cs="Times New Roman"/>
          <w:sz w:val="21"/>
          <w:szCs w:val="21"/>
        </w:rPr>
      </w:pPr>
    </w:p>
    <w:p w14:paraId="4B150C68" w14:textId="77777777" w:rsidR="00145060" w:rsidRDefault="00225C54">
      <w:pPr>
        <w:pStyle w:val="ListParagraph"/>
        <w:numPr>
          <w:ilvl w:val="1"/>
          <w:numId w:val="8"/>
        </w:numPr>
        <w:spacing w:line="360" w:lineRule="auto"/>
        <w:rPr>
          <w:rFonts w:ascii="Times New Roman" w:hAnsi="Times New Roman"/>
          <w:sz w:val="21"/>
          <w:szCs w:val="21"/>
        </w:rPr>
      </w:pPr>
      <w:r>
        <w:rPr>
          <w:rFonts w:ascii="Times New Roman" w:hAnsi="Times New Roman"/>
          <w:sz w:val="21"/>
          <w:szCs w:val="21"/>
        </w:rPr>
        <w:t>Account name: ………………………………………….</w:t>
      </w:r>
    </w:p>
    <w:p w14:paraId="0189D298" w14:textId="77777777" w:rsidR="00145060" w:rsidRDefault="00225C54">
      <w:pPr>
        <w:pStyle w:val="ListParagraph"/>
        <w:numPr>
          <w:ilvl w:val="1"/>
          <w:numId w:val="8"/>
        </w:numPr>
        <w:spacing w:line="360" w:lineRule="auto"/>
        <w:rPr>
          <w:rFonts w:ascii="Times New Roman" w:hAnsi="Times New Roman"/>
          <w:sz w:val="21"/>
          <w:szCs w:val="21"/>
        </w:rPr>
      </w:pPr>
      <w:r>
        <w:rPr>
          <w:rFonts w:ascii="Times New Roman" w:hAnsi="Times New Roman"/>
          <w:sz w:val="21"/>
          <w:szCs w:val="21"/>
        </w:rPr>
        <w:t>IBAN: ……………………………………………………………………</w:t>
      </w:r>
    </w:p>
    <w:p w14:paraId="1F60B869" w14:textId="77777777" w:rsidR="00145060" w:rsidRDefault="00225C54">
      <w:pPr>
        <w:pStyle w:val="ListParagraph"/>
        <w:numPr>
          <w:ilvl w:val="1"/>
          <w:numId w:val="8"/>
        </w:numPr>
        <w:spacing w:line="360" w:lineRule="auto"/>
        <w:rPr>
          <w:rFonts w:ascii="Times New Roman" w:hAnsi="Times New Roman"/>
          <w:sz w:val="21"/>
          <w:szCs w:val="21"/>
        </w:rPr>
      </w:pPr>
      <w:r>
        <w:rPr>
          <w:rFonts w:ascii="Times New Roman" w:hAnsi="Times New Roman"/>
          <w:sz w:val="21"/>
          <w:szCs w:val="21"/>
        </w:rPr>
        <w:t>BIC/SWIFT</w:t>
      </w:r>
      <w:proofErr w:type="gramStart"/>
      <w:r>
        <w:rPr>
          <w:rFonts w:ascii="Times New Roman" w:hAnsi="Times New Roman"/>
          <w:sz w:val="21"/>
          <w:szCs w:val="21"/>
        </w:rPr>
        <w:t>:………………………………………………………………</w:t>
      </w:r>
      <w:proofErr w:type="gramEnd"/>
    </w:p>
    <w:p w14:paraId="5C8F478C" w14:textId="77777777" w:rsidR="00145060" w:rsidRDefault="00225C54">
      <w:pPr>
        <w:pStyle w:val="ListParagraph"/>
        <w:numPr>
          <w:ilvl w:val="1"/>
          <w:numId w:val="8"/>
        </w:numPr>
        <w:spacing w:line="360" w:lineRule="auto"/>
        <w:rPr>
          <w:rFonts w:ascii="Times New Roman" w:hAnsi="Times New Roman"/>
          <w:sz w:val="21"/>
          <w:szCs w:val="21"/>
        </w:rPr>
      </w:pPr>
      <w:r>
        <w:rPr>
          <w:rFonts w:ascii="Times New Roman" w:hAnsi="Times New Roman"/>
          <w:sz w:val="21"/>
          <w:szCs w:val="21"/>
        </w:rPr>
        <w:t>Bank: …………………………………………………………………...</w:t>
      </w:r>
    </w:p>
    <w:p w14:paraId="7FB89C10" w14:textId="77777777" w:rsidR="00145060" w:rsidRDefault="00145060">
      <w:pPr>
        <w:jc w:val="both"/>
        <w:rPr>
          <w:rFonts w:ascii="Times New Roman" w:eastAsia="Times New Roman" w:hAnsi="Times New Roman" w:cs="Times New Roman"/>
          <w:sz w:val="21"/>
          <w:szCs w:val="21"/>
        </w:rPr>
      </w:pPr>
    </w:p>
    <w:p w14:paraId="6847FE02" w14:textId="77777777" w:rsidR="00145060" w:rsidRDefault="00145060">
      <w:pPr>
        <w:jc w:val="both"/>
        <w:rPr>
          <w:rFonts w:ascii="Times New Roman" w:eastAsia="Times New Roman" w:hAnsi="Times New Roman" w:cs="Times New Roman"/>
          <w:sz w:val="21"/>
          <w:szCs w:val="21"/>
        </w:rPr>
      </w:pPr>
    </w:p>
    <w:p w14:paraId="2CE877A8" w14:textId="77777777" w:rsidR="00145060" w:rsidRDefault="00145060">
      <w:pPr>
        <w:pStyle w:val="ListParagraph"/>
        <w:ind w:left="360"/>
        <w:jc w:val="both"/>
        <w:rPr>
          <w:rFonts w:ascii="Times New Roman" w:eastAsia="Times New Roman" w:hAnsi="Times New Roman" w:cs="Times New Roman"/>
          <w:sz w:val="21"/>
          <w:szCs w:val="21"/>
        </w:rPr>
      </w:pPr>
    </w:p>
    <w:p w14:paraId="6D433534" w14:textId="77777777" w:rsidR="00145060" w:rsidRDefault="00145060">
      <w:pPr>
        <w:pStyle w:val="ListParagraph"/>
        <w:ind w:left="360"/>
        <w:jc w:val="both"/>
        <w:rPr>
          <w:rFonts w:ascii="Times New Roman" w:eastAsia="Times New Roman" w:hAnsi="Times New Roman" w:cs="Times New Roman"/>
          <w:sz w:val="21"/>
          <w:szCs w:val="21"/>
        </w:rPr>
      </w:pPr>
    </w:p>
    <w:p w14:paraId="465D0F8A" w14:textId="77777777" w:rsidR="00145060" w:rsidRDefault="00145060">
      <w:pPr>
        <w:rPr>
          <w:rFonts w:ascii="Times New Roman" w:eastAsia="Times New Roman" w:hAnsi="Times New Roman" w:cs="Times New Roman"/>
          <w:i/>
          <w:iCs/>
          <w:sz w:val="21"/>
          <w:szCs w:val="21"/>
        </w:rPr>
      </w:pPr>
    </w:p>
    <w:p w14:paraId="7B2A0083" w14:textId="77777777" w:rsidR="00145060" w:rsidRDefault="00145060"/>
    <w:p w14:paraId="1562AA90" w14:textId="77777777" w:rsidR="00145060" w:rsidRDefault="00145060"/>
    <w:p w14:paraId="05360B4A" w14:textId="77777777" w:rsidR="00145060" w:rsidRDefault="00145060">
      <w:pPr>
        <w:jc w:val="both"/>
      </w:pPr>
    </w:p>
    <w:sectPr w:rsidR="00145060">
      <w:headerReference w:type="default" r:id="rId9"/>
      <w:headerReference w:type="first" r:id="rId10"/>
      <w:pgSz w:w="11900" w:h="16840"/>
      <w:pgMar w:top="1417" w:right="1134" w:bottom="1134"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5167A" w14:textId="77777777" w:rsidR="00F5568C" w:rsidRDefault="00F5568C">
      <w:r>
        <w:separator/>
      </w:r>
    </w:p>
  </w:endnote>
  <w:endnote w:type="continuationSeparator" w:id="0">
    <w:p w14:paraId="584C1E28" w14:textId="77777777" w:rsidR="00F5568C" w:rsidRDefault="00F5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tillium Web Regular">
    <w:altName w:val="Cambria"/>
    <w:charset w:val="00"/>
    <w:family w:val="roman"/>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 w:name="Titillium Web Bold">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93669" w14:textId="77777777" w:rsidR="00F5568C" w:rsidRDefault="00F5568C">
      <w:r>
        <w:separator/>
      </w:r>
    </w:p>
  </w:footnote>
  <w:footnote w:type="continuationSeparator" w:id="0">
    <w:p w14:paraId="1FD8096E" w14:textId="77777777" w:rsidR="00F5568C" w:rsidRDefault="00F55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8B11E" w14:textId="77777777" w:rsidR="00145060" w:rsidRDefault="00225C54">
    <w:pPr>
      <w:pStyle w:val="Header"/>
      <w:tabs>
        <w:tab w:val="clear" w:pos="4819"/>
        <w:tab w:val="clear" w:pos="9638"/>
        <w:tab w:val="left" w:pos="5274"/>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4B3A" w14:textId="604959E4" w:rsidR="00145060" w:rsidRDefault="00225C54">
    <w:pPr>
      <w:pStyle w:val="Header"/>
      <w:tabs>
        <w:tab w:val="clear" w:pos="9638"/>
        <w:tab w:val="right" w:pos="9612"/>
      </w:tabs>
    </w:pPr>
    <w:r>
      <w:rPr>
        <w:noProof/>
        <w:lang w:val="en-GB" w:eastAsia="en-GB"/>
      </w:rPr>
      <mc:AlternateContent>
        <mc:Choice Requires="wps">
          <w:drawing>
            <wp:anchor distT="152400" distB="152400" distL="152400" distR="152400" simplePos="0" relativeHeight="251658240" behindDoc="1" locked="0" layoutInCell="1" allowOverlap="1" wp14:anchorId="2E13D38E" wp14:editId="49A7CB59">
              <wp:simplePos x="0" y="0"/>
              <wp:positionH relativeFrom="page">
                <wp:posOffset>4903396</wp:posOffset>
              </wp:positionH>
              <wp:positionV relativeFrom="page">
                <wp:posOffset>517378</wp:posOffset>
              </wp:positionV>
              <wp:extent cx="2225674" cy="924559"/>
              <wp:effectExtent l="0" t="0" r="0" b="0"/>
              <wp:wrapNone/>
              <wp:docPr id="1073741826" name="officeArt object" descr="Casella di testo 1"/>
              <wp:cNvGraphicFramePr/>
              <a:graphic xmlns:a="http://schemas.openxmlformats.org/drawingml/2006/main">
                <a:graphicData uri="http://schemas.microsoft.com/office/word/2010/wordprocessingShape">
                  <wps:wsp>
                    <wps:cNvSpPr txBox="1"/>
                    <wps:spPr>
                      <a:xfrm>
                        <a:off x="0" y="0"/>
                        <a:ext cx="2225674" cy="924559"/>
                      </a:xfrm>
                      <a:prstGeom prst="rect">
                        <a:avLst/>
                      </a:prstGeom>
                      <a:noFill/>
                      <a:ln w="12700" cap="flat">
                        <a:noFill/>
                        <a:miter lim="400000"/>
                      </a:ln>
                      <a:effectLst/>
                    </wps:spPr>
                    <wps:txbx>
                      <w:txbxContent>
                        <w:p w14:paraId="6E91AD19" w14:textId="2D4A613F" w:rsidR="00145060" w:rsidRDefault="00145060">
                          <w:pPr>
                            <w:pStyle w:val="Header"/>
                          </w:pPr>
                        </w:p>
                      </w:txbxContent>
                    </wps:txbx>
                    <wps:bodyPr wrap="square" lIns="45719" tIns="45719" rIns="45719" bIns="45719" numCol="1" anchor="t">
                      <a:noAutofit/>
                    </wps:bodyPr>
                  </wps:wsp>
                </a:graphicData>
              </a:graphic>
            </wp:anchor>
          </w:drawing>
        </mc:Choice>
        <mc:Fallback>
          <w:pict>
            <v:shapetype w14:anchorId="2E13D38E" id="_x0000_t202" coordsize="21600,21600" o:spt="202" path="m,l,21600r21600,l21600,xe">
              <v:stroke joinstyle="miter"/>
              <v:path gradientshapeok="t" o:connecttype="rect"/>
            </v:shapetype>
            <v:shape id="officeArt object" o:spid="_x0000_s1026" type="#_x0000_t202" alt="Casella di testo 1" style="position:absolute;margin-left:386.1pt;margin-top:40.75pt;width:175.25pt;height:72.8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" filled="f" stroked="f" strokeweight="1pt">
              <v:stroke miterlimit="4"/>
              <v:textbox inset="1.27mm,1.27mm,1.27mm,1.27mm">
                <w:txbxContent>
                  <w:p w14:paraId="6E91AD19" w14:textId="2D4A613F" w:rsidR="00145060" w:rsidRDefault="00145060">
                    <w:pPr>
                      <w:pStyle w:val="Intestazione"/>
                    </w:pPr>
                  </w:p>
                </w:txbxContent>
              </v:textbox>
              <w10:wrap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87B25"/>
    <w:multiLevelType w:val="hybridMultilevel"/>
    <w:tmpl w:val="9370C966"/>
    <w:numStyleLink w:val="Stileimportato1"/>
  </w:abstractNum>
  <w:abstractNum w:abstractNumId="1" w15:restartNumberingAfterBreak="0">
    <w:nsid w:val="1B827691"/>
    <w:multiLevelType w:val="hybridMultilevel"/>
    <w:tmpl w:val="C5BA2252"/>
    <w:styleLink w:val="Stileimportato3"/>
    <w:lvl w:ilvl="0" w:tplc="132035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BE46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DC45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12A8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1A4D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24A7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72E2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C0C9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9C07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5E23EE"/>
    <w:multiLevelType w:val="hybridMultilevel"/>
    <w:tmpl w:val="68C23654"/>
    <w:lvl w:ilvl="0" w:tplc="5A2C9D70">
      <w:numFmt w:val="bullet"/>
      <w:lvlText w:val="-"/>
      <w:lvlJc w:val="left"/>
      <w:pPr>
        <w:ind w:left="720" w:hanging="360"/>
      </w:pPr>
      <w:rPr>
        <w:rFonts w:ascii="Titillium Web Regular" w:eastAsia="Titillium Web Regular" w:hAnsi="Titillium Web Regular" w:cs="Titillium Web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75391"/>
    <w:multiLevelType w:val="hybridMultilevel"/>
    <w:tmpl w:val="64A20DB2"/>
    <w:numStyleLink w:val="Stileimportato5"/>
  </w:abstractNum>
  <w:abstractNum w:abstractNumId="4" w15:restartNumberingAfterBreak="0">
    <w:nsid w:val="36A222B5"/>
    <w:multiLevelType w:val="hybridMultilevel"/>
    <w:tmpl w:val="64A20DB2"/>
    <w:styleLink w:val="Stileimportato5"/>
    <w:lvl w:ilvl="0" w:tplc="C9EE25A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92632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903254">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9E6D25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D4E89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6E195C">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0E086E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E0DF0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2C061A">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7A2048F"/>
    <w:multiLevelType w:val="hybridMultilevel"/>
    <w:tmpl w:val="FE746ADE"/>
    <w:styleLink w:val="Stileimportato4"/>
    <w:lvl w:ilvl="0" w:tplc="66C624B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3A991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9DCABF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78CC9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5208A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B6321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AC7EA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C2D45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40A48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B774916"/>
    <w:multiLevelType w:val="hybridMultilevel"/>
    <w:tmpl w:val="1DFCB1DA"/>
    <w:styleLink w:val="Stileimportato2"/>
    <w:lvl w:ilvl="0" w:tplc="8A08F1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DCC7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763C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A28B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E8EE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EC51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2A97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D809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0A48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DB30FEA"/>
    <w:multiLevelType w:val="hybridMultilevel"/>
    <w:tmpl w:val="54EC380A"/>
    <w:lvl w:ilvl="0" w:tplc="5A2C9D70">
      <w:numFmt w:val="bullet"/>
      <w:lvlText w:val="-"/>
      <w:lvlJc w:val="left"/>
      <w:pPr>
        <w:ind w:left="720" w:hanging="360"/>
      </w:pPr>
      <w:rPr>
        <w:rFonts w:ascii="Titillium Web Regular" w:eastAsia="Titillium Web Regular" w:hAnsi="Titillium Web Regular" w:cs="Titillium Web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928E6"/>
    <w:multiLevelType w:val="hybridMultilevel"/>
    <w:tmpl w:val="54662030"/>
    <w:lvl w:ilvl="0" w:tplc="5A2C9D70">
      <w:numFmt w:val="bullet"/>
      <w:lvlText w:val="-"/>
      <w:lvlJc w:val="left"/>
      <w:pPr>
        <w:ind w:left="720" w:hanging="360"/>
      </w:pPr>
      <w:rPr>
        <w:rFonts w:ascii="Titillium Web Regular" w:eastAsia="Titillium Web Regular" w:hAnsi="Titillium Web Regular" w:cs="Titillium Web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5A2C9D70">
      <w:numFmt w:val="bullet"/>
      <w:lvlText w:val="-"/>
      <w:lvlJc w:val="left"/>
      <w:pPr>
        <w:ind w:left="5040" w:hanging="360"/>
      </w:pPr>
      <w:rPr>
        <w:rFonts w:ascii="Titillium Web Regular" w:eastAsia="Titillium Web Regular" w:hAnsi="Titillium Web Regular" w:cs="Titillium Web Regular"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915F4"/>
    <w:multiLevelType w:val="hybridMultilevel"/>
    <w:tmpl w:val="C5BA2252"/>
    <w:numStyleLink w:val="Stileimportato3"/>
  </w:abstractNum>
  <w:abstractNum w:abstractNumId="10" w15:restartNumberingAfterBreak="0">
    <w:nsid w:val="63D070AD"/>
    <w:multiLevelType w:val="hybridMultilevel"/>
    <w:tmpl w:val="FE746ADE"/>
    <w:numStyleLink w:val="Stileimportato4"/>
  </w:abstractNum>
  <w:abstractNum w:abstractNumId="11" w15:restartNumberingAfterBreak="0">
    <w:nsid w:val="66CA1CAD"/>
    <w:multiLevelType w:val="hybridMultilevel"/>
    <w:tmpl w:val="9370C966"/>
    <w:styleLink w:val="Stileimportato1"/>
    <w:lvl w:ilvl="0" w:tplc="FDEA8A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089E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94E5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3822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1603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40C9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BEE8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CCD4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24B2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C6C4819"/>
    <w:multiLevelType w:val="hybridMultilevel"/>
    <w:tmpl w:val="1DFCB1DA"/>
    <w:numStyleLink w:val="Stileimportato2"/>
  </w:abstractNum>
  <w:num w:numId="1">
    <w:abstractNumId w:val="11"/>
  </w:num>
  <w:num w:numId="2">
    <w:abstractNumId w:val="0"/>
  </w:num>
  <w:num w:numId="3">
    <w:abstractNumId w:val="6"/>
  </w:num>
  <w:num w:numId="4">
    <w:abstractNumId w:val="12"/>
  </w:num>
  <w:num w:numId="5">
    <w:abstractNumId w:val="1"/>
  </w:num>
  <w:num w:numId="6">
    <w:abstractNumId w:val="9"/>
  </w:num>
  <w:num w:numId="7">
    <w:abstractNumId w:val="5"/>
  </w:num>
  <w:num w:numId="8">
    <w:abstractNumId w:val="10"/>
  </w:num>
  <w:num w:numId="9">
    <w:abstractNumId w:val="4"/>
  </w:num>
  <w:num w:numId="10">
    <w:abstractNumId w:val="3"/>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60"/>
    <w:rsid w:val="000179FB"/>
    <w:rsid w:val="00041503"/>
    <w:rsid w:val="00072A52"/>
    <w:rsid w:val="000B24CD"/>
    <w:rsid w:val="00145060"/>
    <w:rsid w:val="00180093"/>
    <w:rsid w:val="00225C54"/>
    <w:rsid w:val="002E6307"/>
    <w:rsid w:val="003B1AA8"/>
    <w:rsid w:val="00423E97"/>
    <w:rsid w:val="00531C65"/>
    <w:rsid w:val="0056408B"/>
    <w:rsid w:val="005A67E3"/>
    <w:rsid w:val="005E1E5A"/>
    <w:rsid w:val="00603F56"/>
    <w:rsid w:val="006B16B7"/>
    <w:rsid w:val="007D7DC3"/>
    <w:rsid w:val="008F1622"/>
    <w:rsid w:val="00962705"/>
    <w:rsid w:val="00A840E3"/>
    <w:rsid w:val="00B330DD"/>
    <w:rsid w:val="00BA22C4"/>
    <w:rsid w:val="00E47FBC"/>
    <w:rsid w:val="00E62DF1"/>
    <w:rsid w:val="00F5568C"/>
    <w:rsid w:val="00FB013A"/>
    <w:rsid w:val="00FE15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267980"/>
  <w15:docId w15:val="{0543E281-B9CB-4144-BAC9-DCD44846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819"/>
        <w:tab w:val="right" w:pos="9638"/>
      </w:tabs>
    </w:pPr>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paragraph" w:customStyle="1" w:styleId="Default">
    <w:name w:val="Default"/>
    <w:rPr>
      <w:rFonts w:ascii="Calibri" w:hAnsi="Calibri" w:cs="Arial Unicode MS"/>
      <w:color w:val="000000"/>
      <w:sz w:val="24"/>
      <w:szCs w:val="24"/>
      <w:u w:color="000000"/>
      <w:lang w:val="en-US"/>
    </w:rPr>
  </w:style>
  <w:style w:type="numbering" w:customStyle="1" w:styleId="Stileimportato5">
    <w:name w:val="Stile importato 5"/>
    <w:pPr>
      <w:numPr>
        <w:numId w:val="9"/>
      </w:numPr>
    </w:pPr>
  </w:style>
  <w:style w:type="character" w:customStyle="1" w:styleId="Hyperlink0">
    <w:name w:val="Hyperlink.0"/>
    <w:basedOn w:val="Hyperlink"/>
    <w:rPr>
      <w:strike w:val="0"/>
      <w:dstrike w:val="0"/>
      <w:outline w:val="0"/>
      <w:color w:val="0000FF"/>
      <w:sz w:val="24"/>
      <w:szCs w:val="24"/>
      <w:u w:val="none" w:color="0000FF"/>
      <w:vertAlign w:val="baseline"/>
    </w:rPr>
  </w:style>
  <w:style w:type="paragraph" w:styleId="Footer">
    <w:name w:val="footer"/>
    <w:basedOn w:val="Normal"/>
    <w:link w:val="FooterChar"/>
    <w:uiPriority w:val="99"/>
    <w:unhideWhenUsed/>
    <w:rsid w:val="00E47FBC"/>
    <w:pPr>
      <w:tabs>
        <w:tab w:val="center" w:pos="4819"/>
        <w:tab w:val="right" w:pos="9638"/>
      </w:tabs>
    </w:pPr>
  </w:style>
  <w:style w:type="character" w:customStyle="1" w:styleId="FooterChar">
    <w:name w:val="Footer Char"/>
    <w:basedOn w:val="DefaultParagraphFont"/>
    <w:link w:val="Footer"/>
    <w:uiPriority w:val="99"/>
    <w:rsid w:val="00E47FBC"/>
    <w:rPr>
      <w:rFonts w:ascii="Calibri" w:eastAsia="Calibri" w:hAnsi="Calibri" w:cs="Calibri"/>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otocol@pec.gpdp.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5A547-B9AB-498A-B1A4-658EC23B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1282</Words>
  <Characters>7311</Characters>
  <Application>Microsoft Office Word</Application>
  <DocSecurity>0</DocSecurity>
  <Lines>60</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Moschitta</dc:creator>
  <cp:lastModifiedBy>sanja.gantar</cp:lastModifiedBy>
  <cp:revision>2</cp:revision>
  <dcterms:created xsi:type="dcterms:W3CDTF">2023-06-06T07:08:00Z</dcterms:created>
  <dcterms:modified xsi:type="dcterms:W3CDTF">2023-06-06T07:08:00Z</dcterms:modified>
</cp:coreProperties>
</file>